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F74D08" w:rsidRDefault="00F76EC9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4D0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07A42CD" wp14:editId="6D616F2A">
            <wp:simplePos x="0" y="0"/>
            <wp:positionH relativeFrom="column">
              <wp:posOffset>2716530</wp:posOffset>
            </wp:positionH>
            <wp:positionV relativeFrom="paragraph">
              <wp:posOffset>15875</wp:posOffset>
            </wp:positionV>
            <wp:extent cx="713740" cy="873760"/>
            <wp:effectExtent l="0" t="0" r="0" b="254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2FEA" w:rsidRPr="00F74D08" w:rsidRDefault="00C82FEA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2685" w:rsidRPr="00F74D08" w:rsidRDefault="00722685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74D08">
        <w:rPr>
          <w:rFonts w:ascii="Times New Roman" w:hAnsi="Times New Roman"/>
          <w:b/>
          <w:sz w:val="22"/>
          <w:szCs w:val="22"/>
        </w:rPr>
        <w:t xml:space="preserve">РЕВИЗИОННАЯ КОМИССИЯ </w:t>
      </w:r>
    </w:p>
    <w:p w:rsidR="003A4184" w:rsidRPr="00F74D08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74D08">
        <w:rPr>
          <w:rFonts w:ascii="Times New Roman" w:hAnsi="Times New Roman"/>
          <w:b/>
          <w:sz w:val="22"/>
          <w:szCs w:val="22"/>
        </w:rPr>
        <w:t>КАРГАТСКОГО РАЙОНА НОВОСИБИРСКОЙ ОБЛАСТИ</w:t>
      </w:r>
    </w:p>
    <w:p w:rsidR="00F74D08" w:rsidRPr="00F74D08" w:rsidRDefault="00F74D08" w:rsidP="00F74D08">
      <w:pPr>
        <w:spacing w:before="120"/>
        <w:jc w:val="center"/>
        <w:rPr>
          <w:b/>
          <w:sz w:val="28"/>
          <w:szCs w:val="28"/>
        </w:rPr>
      </w:pPr>
    </w:p>
    <w:p w:rsidR="00F74D08" w:rsidRPr="00F74D08" w:rsidRDefault="00F74D08" w:rsidP="00F74D08">
      <w:pPr>
        <w:jc w:val="center"/>
        <w:rPr>
          <w:b/>
          <w:sz w:val="32"/>
          <w:szCs w:val="32"/>
        </w:rPr>
      </w:pPr>
      <w:r w:rsidRPr="00F74D08">
        <w:rPr>
          <w:b/>
          <w:sz w:val="28"/>
          <w:szCs w:val="28"/>
        </w:rPr>
        <w:t>ОТЧЁТ</w:t>
      </w:r>
    </w:p>
    <w:p w:rsidR="003A4184" w:rsidRPr="00F201D8" w:rsidRDefault="00F74D08" w:rsidP="00F74D08">
      <w:pPr>
        <w:spacing w:before="40"/>
        <w:ind w:firstLine="567"/>
        <w:jc w:val="center"/>
        <w:outlineLvl w:val="0"/>
        <w:rPr>
          <w:b/>
        </w:rPr>
      </w:pPr>
      <w:r w:rsidRPr="00F201D8">
        <w:rPr>
          <w:b/>
        </w:rPr>
        <w:t xml:space="preserve">о результатах </w:t>
      </w:r>
      <w:r w:rsidR="005908BA" w:rsidRPr="00F201D8">
        <w:rPr>
          <w:b/>
        </w:rPr>
        <w:t xml:space="preserve">проверки </w:t>
      </w:r>
      <w:r w:rsidR="00722685" w:rsidRPr="00F201D8">
        <w:rPr>
          <w:b/>
        </w:rPr>
        <w:t xml:space="preserve">целевого и эффективного использования средств, направленных из бюджета района </w:t>
      </w:r>
      <w:r w:rsidR="00F201D8" w:rsidRPr="00F201D8">
        <w:rPr>
          <w:b/>
          <w:bCs/>
          <w:color w:val="000000"/>
        </w:rPr>
        <w:t>на выполнение муниципальной программы «Молодёжная политика Каргатского района на 2014-2018 годы» за 2014 год</w:t>
      </w:r>
    </w:p>
    <w:p w:rsidR="003A4184" w:rsidRPr="00F74D08" w:rsidRDefault="003A4184" w:rsidP="003A4184">
      <w:pPr>
        <w:jc w:val="center"/>
      </w:pPr>
    </w:p>
    <w:p w:rsidR="003A4184" w:rsidRPr="00F74D08" w:rsidRDefault="003A4184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184" w:rsidRPr="00F74D08" w:rsidRDefault="00F94F06" w:rsidP="00506E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г.</w:t>
      </w:r>
      <w:r w:rsidR="002A792A" w:rsidRPr="00F74D08">
        <w:rPr>
          <w:rFonts w:ascii="Times New Roman" w:hAnsi="Times New Roman"/>
          <w:sz w:val="24"/>
          <w:szCs w:val="24"/>
        </w:rPr>
        <w:t xml:space="preserve"> </w:t>
      </w:r>
      <w:r w:rsidRPr="00F74D08">
        <w:rPr>
          <w:rFonts w:ascii="Times New Roman" w:hAnsi="Times New Roman"/>
          <w:sz w:val="24"/>
          <w:szCs w:val="24"/>
        </w:rPr>
        <w:t>Каргат</w:t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F74D08" w:rsidRPr="00F74D08">
        <w:rPr>
          <w:rFonts w:ascii="Times New Roman" w:hAnsi="Times New Roman"/>
          <w:sz w:val="24"/>
          <w:szCs w:val="24"/>
        </w:rPr>
        <w:tab/>
      </w:r>
      <w:r w:rsidR="00F74D08" w:rsidRPr="00F74D08">
        <w:rPr>
          <w:rFonts w:ascii="Times New Roman" w:hAnsi="Times New Roman"/>
          <w:sz w:val="24"/>
          <w:szCs w:val="24"/>
        </w:rPr>
        <w:tab/>
      </w:r>
      <w:r w:rsidR="00F74D08" w:rsidRPr="00F74D08">
        <w:rPr>
          <w:rFonts w:ascii="Times New Roman" w:hAnsi="Times New Roman"/>
          <w:sz w:val="24"/>
          <w:szCs w:val="24"/>
        </w:rPr>
        <w:tab/>
        <w:t xml:space="preserve">      </w:t>
      </w:r>
      <w:r w:rsidR="003A4184" w:rsidRPr="00F74D08">
        <w:rPr>
          <w:rFonts w:ascii="Times New Roman" w:hAnsi="Times New Roman"/>
          <w:sz w:val="24"/>
          <w:szCs w:val="24"/>
        </w:rPr>
        <w:t>«</w:t>
      </w:r>
      <w:r w:rsidR="0025725F">
        <w:rPr>
          <w:rFonts w:ascii="Times New Roman" w:hAnsi="Times New Roman"/>
          <w:sz w:val="24"/>
          <w:szCs w:val="24"/>
        </w:rPr>
        <w:t>19</w:t>
      </w:r>
      <w:r w:rsidR="003A4184" w:rsidRPr="00F74D08">
        <w:rPr>
          <w:rFonts w:ascii="Times New Roman" w:hAnsi="Times New Roman"/>
          <w:sz w:val="24"/>
          <w:szCs w:val="24"/>
        </w:rPr>
        <w:t>»</w:t>
      </w:r>
      <w:r w:rsidR="00796B7D" w:rsidRPr="00F74D08">
        <w:rPr>
          <w:rFonts w:ascii="Times New Roman" w:hAnsi="Times New Roman"/>
          <w:sz w:val="24"/>
          <w:szCs w:val="24"/>
        </w:rPr>
        <w:t xml:space="preserve"> </w:t>
      </w:r>
      <w:r w:rsidR="00F201D8">
        <w:rPr>
          <w:rFonts w:ascii="Times New Roman" w:hAnsi="Times New Roman"/>
          <w:sz w:val="24"/>
          <w:szCs w:val="24"/>
        </w:rPr>
        <w:t>марта</w:t>
      </w:r>
      <w:r w:rsidR="00796B7D" w:rsidRPr="00F74D08">
        <w:rPr>
          <w:rFonts w:ascii="Times New Roman" w:hAnsi="Times New Roman"/>
          <w:sz w:val="24"/>
          <w:szCs w:val="24"/>
        </w:rPr>
        <w:t xml:space="preserve"> </w:t>
      </w:r>
      <w:r w:rsidR="003A4184" w:rsidRPr="00F74D08">
        <w:rPr>
          <w:rFonts w:ascii="Times New Roman" w:hAnsi="Times New Roman"/>
          <w:sz w:val="24"/>
          <w:szCs w:val="24"/>
        </w:rPr>
        <w:t>20</w:t>
      </w:r>
      <w:r w:rsidR="00796B7D" w:rsidRPr="00F74D08">
        <w:rPr>
          <w:rFonts w:ascii="Times New Roman" w:hAnsi="Times New Roman"/>
          <w:sz w:val="24"/>
          <w:szCs w:val="24"/>
        </w:rPr>
        <w:t>1</w:t>
      </w:r>
      <w:r w:rsidR="00F201D8">
        <w:rPr>
          <w:rFonts w:ascii="Times New Roman" w:hAnsi="Times New Roman"/>
          <w:sz w:val="24"/>
          <w:szCs w:val="24"/>
        </w:rPr>
        <w:t>5</w:t>
      </w:r>
      <w:r w:rsidR="00506E7D" w:rsidRPr="00F74D08">
        <w:rPr>
          <w:rFonts w:ascii="Times New Roman" w:hAnsi="Times New Roman"/>
          <w:sz w:val="24"/>
          <w:szCs w:val="24"/>
        </w:rPr>
        <w:t xml:space="preserve"> </w:t>
      </w:r>
      <w:r w:rsidR="003A4184" w:rsidRPr="00F74D08">
        <w:rPr>
          <w:rFonts w:ascii="Times New Roman" w:hAnsi="Times New Roman"/>
          <w:sz w:val="24"/>
          <w:szCs w:val="24"/>
        </w:rPr>
        <w:t>года</w:t>
      </w:r>
    </w:p>
    <w:p w:rsidR="003A4184" w:rsidRPr="00F74D08" w:rsidRDefault="003A4184" w:rsidP="003A4184">
      <w:pPr>
        <w:ind w:firstLine="540"/>
        <w:jc w:val="both"/>
      </w:pPr>
    </w:p>
    <w:p w:rsidR="003A4184" w:rsidRPr="00F201D8" w:rsidRDefault="00F74D08" w:rsidP="00E60C1C">
      <w:pPr>
        <w:ind w:firstLine="540"/>
        <w:jc w:val="both"/>
      </w:pPr>
      <w:r w:rsidRPr="00F201D8">
        <w:rPr>
          <w:b/>
          <w:bCs/>
        </w:rPr>
        <w:t xml:space="preserve">Основание для проведения контрольного мероприятия: </w:t>
      </w:r>
      <w:r w:rsidRPr="00F201D8">
        <w:rPr>
          <w:bCs/>
        </w:rPr>
        <w:t xml:space="preserve">распоряжение </w:t>
      </w:r>
      <w:r w:rsidR="00F201D8" w:rsidRPr="00F201D8">
        <w:rPr>
          <w:bCs/>
        </w:rPr>
        <w:t xml:space="preserve">председателя </w:t>
      </w:r>
      <w:r w:rsidR="00722685" w:rsidRPr="00F201D8">
        <w:rPr>
          <w:bCs/>
        </w:rPr>
        <w:t xml:space="preserve">Ревизионной комиссии Каргатского района от </w:t>
      </w:r>
      <w:r w:rsidR="00F201D8" w:rsidRPr="00F201D8">
        <w:rPr>
          <w:bCs/>
        </w:rPr>
        <w:t>02</w:t>
      </w:r>
      <w:r w:rsidR="00722685" w:rsidRPr="00F201D8">
        <w:rPr>
          <w:bCs/>
        </w:rPr>
        <w:t>.</w:t>
      </w:r>
      <w:r w:rsidR="00F201D8" w:rsidRPr="00F201D8">
        <w:rPr>
          <w:bCs/>
        </w:rPr>
        <w:t>02</w:t>
      </w:r>
      <w:r w:rsidR="00722685" w:rsidRPr="00F201D8">
        <w:rPr>
          <w:bCs/>
        </w:rPr>
        <w:t>.201</w:t>
      </w:r>
      <w:r w:rsidR="00F201D8" w:rsidRPr="00F201D8">
        <w:rPr>
          <w:bCs/>
        </w:rPr>
        <w:t>5 № 1</w:t>
      </w:r>
      <w:r w:rsidR="00722685" w:rsidRPr="00F201D8">
        <w:rPr>
          <w:bCs/>
        </w:rPr>
        <w:t>,</w:t>
      </w:r>
      <w:r w:rsidR="00F201D8" w:rsidRPr="00F201D8">
        <w:t xml:space="preserve"> пункт 3</w:t>
      </w:r>
      <w:r w:rsidR="00722685" w:rsidRPr="00F201D8">
        <w:t xml:space="preserve"> Плана работы Ревизионной комиссии Каргатского района на 201</w:t>
      </w:r>
      <w:r w:rsidR="00F201D8" w:rsidRPr="00F201D8">
        <w:t>5</w:t>
      </w:r>
      <w:r w:rsidR="00722685" w:rsidRPr="00F201D8">
        <w:t xml:space="preserve"> год, утверждённого приказом от </w:t>
      </w:r>
      <w:r w:rsidR="00F201D8" w:rsidRPr="00F201D8">
        <w:t>21</w:t>
      </w:r>
      <w:r w:rsidR="00722685" w:rsidRPr="00F201D8">
        <w:t>.12.201</w:t>
      </w:r>
      <w:r w:rsidR="00F201D8" w:rsidRPr="00F201D8">
        <w:t>4</w:t>
      </w:r>
      <w:r w:rsidR="00722685" w:rsidRPr="00F201D8">
        <w:t xml:space="preserve"> № </w:t>
      </w:r>
      <w:r w:rsidR="00F201D8" w:rsidRPr="00F201D8">
        <w:t>34</w:t>
      </w:r>
      <w:r w:rsidRPr="00F201D8">
        <w:t>.</w:t>
      </w:r>
    </w:p>
    <w:p w:rsidR="003A4184" w:rsidRPr="00F201D8" w:rsidRDefault="003A4184" w:rsidP="0093293C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  <w:r w:rsidR="00F94F06" w:rsidRPr="00F201D8">
        <w:rPr>
          <w:rFonts w:ascii="Times New Roman" w:hAnsi="Times New Roman"/>
          <w:b/>
          <w:sz w:val="24"/>
          <w:szCs w:val="24"/>
        </w:rPr>
        <w:t xml:space="preserve"> </w:t>
      </w:r>
      <w:r w:rsidR="00F94F06" w:rsidRPr="00F201D8">
        <w:rPr>
          <w:rFonts w:ascii="Times New Roman" w:hAnsi="Times New Roman"/>
          <w:sz w:val="24"/>
          <w:szCs w:val="24"/>
        </w:rPr>
        <w:t>проверка</w:t>
      </w:r>
      <w:r w:rsidR="008B6909" w:rsidRPr="00F201D8">
        <w:rPr>
          <w:rFonts w:ascii="Times New Roman" w:hAnsi="Times New Roman"/>
          <w:sz w:val="24"/>
          <w:szCs w:val="24"/>
        </w:rPr>
        <w:t xml:space="preserve"> </w:t>
      </w:r>
      <w:r w:rsidR="00722685" w:rsidRPr="00F201D8">
        <w:rPr>
          <w:rFonts w:ascii="Times New Roman" w:hAnsi="Times New Roman"/>
          <w:sz w:val="24"/>
          <w:szCs w:val="24"/>
        </w:rPr>
        <w:t xml:space="preserve">целевого и эффективного </w:t>
      </w:r>
      <w:r w:rsidR="00B80E5F" w:rsidRPr="00F201D8">
        <w:rPr>
          <w:rFonts w:ascii="Times New Roman" w:hAnsi="Times New Roman"/>
          <w:sz w:val="24"/>
          <w:szCs w:val="24"/>
        </w:rPr>
        <w:t>использования средств</w:t>
      </w:r>
    </w:p>
    <w:p w:rsidR="00F74D08" w:rsidRPr="00F201D8" w:rsidRDefault="00F74D08" w:rsidP="00F74D08">
      <w:pPr>
        <w:spacing w:before="120"/>
        <w:ind w:firstLine="567"/>
        <w:outlineLvl w:val="0"/>
        <w:rPr>
          <w:b/>
        </w:rPr>
      </w:pPr>
      <w:r w:rsidRPr="00F201D8">
        <w:rPr>
          <w:b/>
        </w:rPr>
        <w:t>Предмет контрольного мероприятия:</w:t>
      </w:r>
    </w:p>
    <w:p w:rsidR="00F201D8" w:rsidRPr="00F201D8" w:rsidRDefault="00F201D8" w:rsidP="00F201D8">
      <w:pPr>
        <w:spacing w:before="60"/>
        <w:ind w:firstLine="567"/>
        <w:jc w:val="both"/>
      </w:pPr>
      <w:r w:rsidRPr="00F201D8">
        <w:t>- решение Совета депутатов Каргатского района Новосибирской области второго созыва от 20.12.2013 № 355 «О бюджете муниципального образования Каргатского района на 2014 год и плановый период 2015 и 2016 годов» (с изменениями);</w:t>
      </w:r>
    </w:p>
    <w:p w:rsidR="00F201D8" w:rsidRPr="00F201D8" w:rsidRDefault="00F201D8" w:rsidP="00F201D8">
      <w:pPr>
        <w:spacing w:before="60"/>
        <w:ind w:firstLine="567"/>
        <w:jc w:val="both"/>
      </w:pPr>
      <w:r w:rsidRPr="00F201D8">
        <w:t>- муниципальная программа «</w:t>
      </w:r>
      <w:r w:rsidRPr="00F201D8">
        <w:rPr>
          <w:bCs/>
          <w:color w:val="000000"/>
        </w:rPr>
        <w:t>Молодёжная политика Каргатского района на 2014-2018 годы</w:t>
      </w:r>
      <w:r w:rsidRPr="00F201D8">
        <w:t>» (утверждена постановлением администрации Каргатского района Новосибирской области от 19.11.2013 № 918);</w:t>
      </w:r>
    </w:p>
    <w:p w:rsidR="00F201D8" w:rsidRPr="00F201D8" w:rsidRDefault="00F201D8" w:rsidP="00F201D8">
      <w:pPr>
        <w:spacing w:before="60"/>
        <w:ind w:firstLine="567"/>
        <w:jc w:val="both"/>
      </w:pPr>
      <w:r w:rsidRPr="00F201D8">
        <w:t>- постановление администрации Каргатского района Новосибирской области от 10.06.2013 № 483 «О Порядке принятия решений о разработке муниципальных программ Каргатского района Новосибирской области, их формирования и реализации» (с изменениями);</w:t>
      </w:r>
    </w:p>
    <w:p w:rsidR="00F201D8" w:rsidRPr="00F201D8" w:rsidRDefault="00F201D8" w:rsidP="00F201D8">
      <w:pPr>
        <w:spacing w:before="60"/>
        <w:ind w:firstLine="567"/>
        <w:jc w:val="both"/>
      </w:pPr>
      <w:r w:rsidRPr="00F201D8">
        <w:t>- распоряжения администрации Каргатского района Новосибирской области о выделении сре</w:t>
      </w:r>
      <w:proofErr w:type="gramStart"/>
      <w:r w:rsidRPr="00F201D8">
        <w:t>дств в р</w:t>
      </w:r>
      <w:proofErr w:type="gramEnd"/>
      <w:r w:rsidRPr="00F201D8">
        <w:t>амках муниципальной программы.</w:t>
      </w:r>
    </w:p>
    <w:p w:rsidR="003A4184" w:rsidRPr="00F201D8" w:rsidRDefault="003A4184" w:rsidP="002F02AE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="00F94F06" w:rsidRPr="00F201D8">
        <w:rPr>
          <w:rFonts w:ascii="Times New Roman" w:hAnsi="Times New Roman"/>
          <w:b/>
          <w:sz w:val="24"/>
          <w:szCs w:val="24"/>
        </w:rPr>
        <w:t xml:space="preserve"> </w:t>
      </w:r>
      <w:r w:rsidR="00B80E5F" w:rsidRPr="00F201D8">
        <w:rPr>
          <w:rFonts w:ascii="Times New Roman" w:hAnsi="Times New Roman"/>
          <w:sz w:val="24"/>
          <w:szCs w:val="24"/>
        </w:rPr>
        <w:t>Администрация Каргатского района Новосибирской области</w:t>
      </w:r>
      <w:r w:rsidR="00280FF4" w:rsidRPr="00F201D8">
        <w:rPr>
          <w:rFonts w:ascii="Times New Roman" w:hAnsi="Times New Roman"/>
          <w:sz w:val="24"/>
          <w:szCs w:val="24"/>
        </w:rPr>
        <w:t>.</w:t>
      </w:r>
    </w:p>
    <w:p w:rsidR="003A4184" w:rsidRPr="00F201D8" w:rsidRDefault="003A4184" w:rsidP="00C306DD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F201D8">
        <w:rPr>
          <w:rFonts w:ascii="Times New Roman" w:hAnsi="Times New Roman"/>
          <w:b/>
          <w:sz w:val="24"/>
          <w:szCs w:val="24"/>
        </w:rPr>
        <w:t>:</w:t>
      </w:r>
      <w:r w:rsidR="00796B7D" w:rsidRPr="00F201D8">
        <w:rPr>
          <w:rFonts w:ascii="Times New Roman" w:hAnsi="Times New Roman"/>
          <w:sz w:val="24"/>
          <w:szCs w:val="24"/>
        </w:rPr>
        <w:t xml:space="preserve"> </w:t>
      </w:r>
      <w:r w:rsidR="00F201D8" w:rsidRPr="00F201D8">
        <w:rPr>
          <w:rFonts w:ascii="Times New Roman" w:hAnsi="Times New Roman"/>
          <w:sz w:val="24"/>
          <w:szCs w:val="24"/>
        </w:rPr>
        <w:t>2014</w:t>
      </w:r>
      <w:r w:rsidR="00796B7D" w:rsidRPr="00F201D8">
        <w:rPr>
          <w:rFonts w:ascii="Times New Roman" w:hAnsi="Times New Roman"/>
          <w:sz w:val="24"/>
          <w:szCs w:val="24"/>
        </w:rPr>
        <w:t xml:space="preserve"> год</w:t>
      </w:r>
      <w:r w:rsidR="009E57A9" w:rsidRPr="00F201D8">
        <w:rPr>
          <w:rFonts w:ascii="Times New Roman" w:hAnsi="Times New Roman"/>
          <w:sz w:val="24"/>
          <w:szCs w:val="24"/>
        </w:rPr>
        <w:t>.</w:t>
      </w:r>
    </w:p>
    <w:p w:rsidR="00796B7D" w:rsidRPr="00F201D8" w:rsidRDefault="003A4184" w:rsidP="006C0B34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t>Срок проведения контрольного мероприятия:</w:t>
      </w:r>
      <w:r w:rsidRPr="00F201D8">
        <w:rPr>
          <w:rFonts w:ascii="Times New Roman" w:hAnsi="Times New Roman"/>
          <w:sz w:val="24"/>
          <w:szCs w:val="24"/>
        </w:rPr>
        <w:t xml:space="preserve"> с</w:t>
      </w:r>
      <w:r w:rsidR="00796B7D" w:rsidRPr="00F201D8">
        <w:rPr>
          <w:rFonts w:ascii="Times New Roman" w:hAnsi="Times New Roman"/>
          <w:sz w:val="24"/>
          <w:szCs w:val="24"/>
        </w:rPr>
        <w:t xml:space="preserve"> </w:t>
      </w:r>
      <w:r w:rsidR="00F201D8" w:rsidRPr="00F201D8">
        <w:rPr>
          <w:rFonts w:ascii="Times New Roman" w:hAnsi="Times New Roman"/>
          <w:spacing w:val="-2"/>
          <w:sz w:val="24"/>
          <w:szCs w:val="24"/>
        </w:rPr>
        <w:t>09.02.2015 по 27.02.2015</w:t>
      </w:r>
      <w:r w:rsidR="009E57A9" w:rsidRPr="00F201D8">
        <w:rPr>
          <w:rFonts w:ascii="Times New Roman" w:hAnsi="Times New Roman"/>
          <w:sz w:val="24"/>
          <w:szCs w:val="24"/>
        </w:rPr>
        <w:t>.</w:t>
      </w:r>
    </w:p>
    <w:p w:rsidR="00F74D08" w:rsidRPr="00F201D8" w:rsidRDefault="00F74D08" w:rsidP="00447E24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F201D8">
        <w:rPr>
          <w:rFonts w:ascii="Times New Roman" w:hAnsi="Times New Roman"/>
          <w:sz w:val="24"/>
          <w:szCs w:val="24"/>
        </w:rPr>
        <w:t xml:space="preserve">По результатам проверки целевого и эффективного использования средств, направленных из бюджета района </w:t>
      </w:r>
      <w:r w:rsidR="00F201D8" w:rsidRPr="00F201D8">
        <w:rPr>
          <w:rFonts w:ascii="Times New Roman" w:hAnsi="Times New Roman"/>
          <w:bCs/>
          <w:color w:val="000000"/>
          <w:sz w:val="24"/>
          <w:szCs w:val="24"/>
        </w:rPr>
        <w:t xml:space="preserve">на выполнение муниципальной программы «Молодёжная политика Каргатского района на 2014-2018 годы» за 2014 год </w:t>
      </w:r>
      <w:r w:rsidRPr="00F201D8">
        <w:rPr>
          <w:rFonts w:ascii="Times New Roman" w:hAnsi="Times New Roman"/>
          <w:sz w:val="24"/>
          <w:szCs w:val="24"/>
        </w:rPr>
        <w:t xml:space="preserve">составлен акт проверки от </w:t>
      </w:r>
      <w:r w:rsidR="00F201D8" w:rsidRPr="00F201D8">
        <w:rPr>
          <w:rFonts w:ascii="Times New Roman" w:hAnsi="Times New Roman"/>
          <w:sz w:val="24"/>
          <w:szCs w:val="24"/>
        </w:rPr>
        <w:t>02</w:t>
      </w:r>
      <w:r w:rsidRPr="00F201D8">
        <w:rPr>
          <w:rFonts w:ascii="Times New Roman" w:hAnsi="Times New Roman"/>
          <w:sz w:val="24"/>
          <w:szCs w:val="24"/>
        </w:rPr>
        <w:t>.</w:t>
      </w:r>
      <w:r w:rsidR="00F201D8" w:rsidRPr="00F201D8">
        <w:rPr>
          <w:rFonts w:ascii="Times New Roman" w:hAnsi="Times New Roman"/>
          <w:sz w:val="24"/>
          <w:szCs w:val="24"/>
        </w:rPr>
        <w:t>03</w:t>
      </w:r>
      <w:r w:rsidRPr="00F201D8">
        <w:rPr>
          <w:rFonts w:ascii="Times New Roman" w:hAnsi="Times New Roman"/>
          <w:sz w:val="24"/>
          <w:szCs w:val="24"/>
        </w:rPr>
        <w:t>.201</w:t>
      </w:r>
      <w:r w:rsidR="00F201D8" w:rsidRPr="00F201D8">
        <w:rPr>
          <w:rFonts w:ascii="Times New Roman" w:hAnsi="Times New Roman"/>
          <w:sz w:val="24"/>
          <w:szCs w:val="24"/>
        </w:rPr>
        <w:t>5</w:t>
      </w:r>
      <w:r w:rsidRPr="00F201D8">
        <w:rPr>
          <w:rFonts w:ascii="Times New Roman" w:hAnsi="Times New Roman"/>
          <w:sz w:val="24"/>
          <w:szCs w:val="24"/>
        </w:rPr>
        <w:t>. Данный а</w:t>
      </w:r>
      <w:proofErr w:type="gramStart"/>
      <w:r w:rsidRPr="00F201D8">
        <w:rPr>
          <w:rFonts w:ascii="Times New Roman" w:hAnsi="Times New Roman"/>
          <w:sz w:val="24"/>
          <w:szCs w:val="24"/>
        </w:rPr>
        <w:t>кт с пр</w:t>
      </w:r>
      <w:proofErr w:type="gramEnd"/>
      <w:r w:rsidRPr="00F201D8">
        <w:rPr>
          <w:rFonts w:ascii="Times New Roman" w:hAnsi="Times New Roman"/>
          <w:sz w:val="24"/>
          <w:szCs w:val="24"/>
        </w:rPr>
        <w:t>иложениями официально направлен главе Каргатского района. Письменны</w:t>
      </w:r>
      <w:r w:rsidR="0025725F">
        <w:rPr>
          <w:rFonts w:ascii="Times New Roman" w:hAnsi="Times New Roman"/>
          <w:sz w:val="24"/>
          <w:szCs w:val="24"/>
        </w:rPr>
        <w:t>е</w:t>
      </w:r>
      <w:r w:rsidRPr="00F201D8">
        <w:rPr>
          <w:rFonts w:ascii="Times New Roman" w:hAnsi="Times New Roman"/>
          <w:sz w:val="24"/>
          <w:szCs w:val="24"/>
        </w:rPr>
        <w:t xml:space="preserve"> пояснени</w:t>
      </w:r>
      <w:r w:rsidR="0025725F">
        <w:rPr>
          <w:rFonts w:ascii="Times New Roman" w:hAnsi="Times New Roman"/>
          <w:sz w:val="24"/>
          <w:szCs w:val="24"/>
        </w:rPr>
        <w:t>я</w:t>
      </w:r>
      <w:r w:rsidRPr="00F201D8">
        <w:rPr>
          <w:rFonts w:ascii="Times New Roman" w:hAnsi="Times New Roman"/>
          <w:sz w:val="24"/>
          <w:szCs w:val="24"/>
        </w:rPr>
        <w:t xml:space="preserve"> и замечани</w:t>
      </w:r>
      <w:r w:rsidR="0025725F">
        <w:rPr>
          <w:rFonts w:ascii="Times New Roman" w:hAnsi="Times New Roman"/>
          <w:sz w:val="24"/>
          <w:szCs w:val="24"/>
        </w:rPr>
        <w:t>я</w:t>
      </w:r>
      <w:r w:rsidRPr="00F201D8">
        <w:rPr>
          <w:rFonts w:ascii="Times New Roman" w:hAnsi="Times New Roman"/>
          <w:sz w:val="24"/>
          <w:szCs w:val="24"/>
        </w:rPr>
        <w:t xml:space="preserve"> на акт проверки от администрации Каргатского района в </w:t>
      </w:r>
      <w:r w:rsidR="0025725F">
        <w:rPr>
          <w:rFonts w:ascii="Times New Roman" w:hAnsi="Times New Roman"/>
          <w:sz w:val="24"/>
          <w:szCs w:val="24"/>
        </w:rPr>
        <w:t xml:space="preserve">сроки, </w:t>
      </w:r>
      <w:r w:rsidRPr="00F201D8">
        <w:rPr>
          <w:rFonts w:ascii="Times New Roman" w:hAnsi="Times New Roman"/>
          <w:sz w:val="24"/>
          <w:szCs w:val="24"/>
        </w:rPr>
        <w:t xml:space="preserve">установленные </w:t>
      </w:r>
      <w:r w:rsidR="00F201D8" w:rsidRPr="00F201D8">
        <w:rPr>
          <w:rFonts w:ascii="Times New Roman" w:hAnsi="Times New Roman"/>
          <w:sz w:val="24"/>
          <w:szCs w:val="24"/>
        </w:rPr>
        <w:t>статьёй 4 Закона Новосибирской области от 07.10.2011 № 111-ОЗ «Об отдельных вопросах организации и деятельности контрольно-счётных органов муниципальных образований Новосибирской области»</w:t>
      </w:r>
      <w:r w:rsidR="00237C34">
        <w:rPr>
          <w:rFonts w:ascii="Times New Roman" w:hAnsi="Times New Roman"/>
          <w:sz w:val="24"/>
          <w:szCs w:val="24"/>
        </w:rPr>
        <w:t>,</w:t>
      </w:r>
      <w:r w:rsidR="00BC0961">
        <w:rPr>
          <w:rFonts w:ascii="Times New Roman" w:hAnsi="Times New Roman"/>
          <w:sz w:val="24"/>
          <w:szCs w:val="24"/>
        </w:rPr>
        <w:t xml:space="preserve"> не поступили</w:t>
      </w:r>
      <w:r w:rsidRPr="00F201D8">
        <w:rPr>
          <w:rFonts w:ascii="Times New Roman" w:hAnsi="Times New Roman"/>
          <w:sz w:val="24"/>
          <w:szCs w:val="24"/>
        </w:rPr>
        <w:t>.</w:t>
      </w:r>
    </w:p>
    <w:p w:rsidR="00F74D08" w:rsidRPr="00F201D8" w:rsidRDefault="00F74D08" w:rsidP="009F28C6">
      <w:pPr>
        <w:pStyle w:val="ConsNormal"/>
        <w:widowControl/>
        <w:tabs>
          <w:tab w:val="left" w:pos="1800"/>
        </w:tabs>
        <w:spacing w:before="240"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lastRenderedPageBreak/>
        <w:t>Результаты контрольного мероприятия:</w:t>
      </w:r>
    </w:p>
    <w:p w:rsidR="00F201D8" w:rsidRPr="008E0DE3" w:rsidRDefault="00F201D8" w:rsidP="00F201D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DE3">
        <w:rPr>
          <w:b/>
        </w:rPr>
        <w:t>1)</w:t>
      </w:r>
      <w:r w:rsidRPr="008E0DE3">
        <w:t xml:space="preserve"> в соответствие статье 179 Б</w:t>
      </w:r>
      <w:r w:rsidR="008E0DE3" w:rsidRPr="008E0DE3">
        <w:t>юджетного кодекса</w:t>
      </w:r>
      <w:r w:rsidRPr="008E0DE3">
        <w:t xml:space="preserve"> РФ муниципальная программа «</w:t>
      </w:r>
      <w:r w:rsidRPr="008E0DE3">
        <w:rPr>
          <w:bCs/>
          <w:color w:val="000000"/>
        </w:rPr>
        <w:t>Молодёжная политика Каргатского района на 2014-2018 годы</w:t>
      </w:r>
      <w:r w:rsidRPr="008E0DE3">
        <w:t>» (далее – муниципальная программа) утверждена постановлением администрации Каргатского района Новосибирской области от 19.11.2013 № 918</w:t>
      </w:r>
      <w:r w:rsidR="009F28C6" w:rsidRPr="008E0DE3">
        <w:t xml:space="preserve"> (разработчиком муниципальной программы является отдел культуры, спорта и молодёжной политики)</w:t>
      </w:r>
      <w:r w:rsidRPr="008E0DE3">
        <w:t>, в соответствие указанной статье постановлением администрации Каргатского района Новосибирской области от 10.06.2013 № 483 утверждён Порядок принятия решений о разработке муниципальных</w:t>
      </w:r>
      <w:proofErr w:type="gramEnd"/>
      <w:r w:rsidRPr="008E0DE3">
        <w:t xml:space="preserve"> программ Каргатского района Новосибирской области, их формирования и реализации (далее – Порядок).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rPr>
          <w:b/>
          <w:i/>
        </w:rPr>
        <w:t>В нарушение пункта 27 Порядка</w:t>
      </w:r>
      <w:r w:rsidRPr="00F201D8">
        <w:t xml:space="preserve"> проект муниципальной программы не был направлен в Ревизионную комиссию на экспертизу:</w:t>
      </w:r>
    </w:p>
    <w:p w:rsidR="00F201D8" w:rsidRPr="00F201D8" w:rsidRDefault="00F201D8" w:rsidP="00F201D8">
      <w:pPr>
        <w:spacing w:before="40"/>
        <w:ind w:firstLine="567"/>
        <w:jc w:val="both"/>
        <w:outlineLvl w:val="0"/>
        <w:rPr>
          <w:i/>
          <w:sz w:val="20"/>
          <w:szCs w:val="20"/>
        </w:rPr>
      </w:pPr>
      <w:r w:rsidRPr="00F201D8">
        <w:rPr>
          <w:i/>
          <w:sz w:val="20"/>
          <w:szCs w:val="20"/>
        </w:rPr>
        <w:t xml:space="preserve">«После получения заключений от отдела экономики и планирования, управления финансов и налоговой политики Каргатского района и прохождения процедуры правовой экспертизы, в соответствии со статьей 157 п.2 Бюджетного кодекса РФ </w:t>
      </w:r>
      <w:r w:rsidRPr="00F201D8">
        <w:rPr>
          <w:i/>
          <w:sz w:val="20"/>
          <w:szCs w:val="20"/>
          <w:u w:val="single"/>
        </w:rPr>
        <w:t>проект программы направляется в орган финансового контроля Каргатского района (ревизионную комиссию)</w:t>
      </w:r>
      <w:r w:rsidRPr="00F201D8">
        <w:rPr>
          <w:i/>
          <w:sz w:val="20"/>
          <w:szCs w:val="20"/>
        </w:rPr>
        <w:t>, где в течени</w:t>
      </w:r>
      <w:proofErr w:type="gramStart"/>
      <w:r w:rsidRPr="00F201D8">
        <w:rPr>
          <w:i/>
          <w:sz w:val="20"/>
          <w:szCs w:val="20"/>
        </w:rPr>
        <w:t>и</w:t>
      </w:r>
      <w:proofErr w:type="gramEnd"/>
      <w:r w:rsidRPr="00F201D8">
        <w:rPr>
          <w:i/>
          <w:sz w:val="20"/>
          <w:szCs w:val="20"/>
        </w:rPr>
        <w:t xml:space="preserve"> 5 рабочих дней проект программы проходит экспертизу. По результатам проведенной экспертизы заказчику программы направляется заключение. </w:t>
      </w:r>
    </w:p>
    <w:p w:rsidR="00F201D8" w:rsidRPr="00F201D8" w:rsidRDefault="00F201D8" w:rsidP="00F201D8">
      <w:pPr>
        <w:pStyle w:val="a3"/>
        <w:spacing w:before="20" w:after="0"/>
        <w:ind w:firstLine="567"/>
        <w:jc w:val="both"/>
        <w:rPr>
          <w:sz w:val="20"/>
          <w:szCs w:val="20"/>
        </w:rPr>
      </w:pPr>
      <w:r w:rsidRPr="00F201D8">
        <w:rPr>
          <w:i/>
          <w:sz w:val="20"/>
          <w:szCs w:val="20"/>
        </w:rPr>
        <w:t>После прохождения процедур согласования и получения заключений программа утверждается постановлением администрации Каргатского района».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rPr>
          <w:b/>
          <w:i/>
        </w:rPr>
        <w:t>В нарушение пункта 31 Порядка</w:t>
      </w:r>
      <w:r w:rsidRPr="00F201D8">
        <w:t xml:space="preserve"> муниципальная программа утверждена с нарушением срока (19.11.2013):</w:t>
      </w:r>
    </w:p>
    <w:p w:rsidR="00F201D8" w:rsidRPr="00F201D8" w:rsidRDefault="00F201D8" w:rsidP="00F201D8">
      <w:pPr>
        <w:pStyle w:val="a3"/>
        <w:spacing w:before="40" w:after="0"/>
        <w:ind w:firstLine="567"/>
        <w:jc w:val="both"/>
        <w:rPr>
          <w:i/>
          <w:sz w:val="20"/>
          <w:szCs w:val="20"/>
        </w:rPr>
      </w:pPr>
      <w:r w:rsidRPr="00F201D8">
        <w:rPr>
          <w:i/>
          <w:sz w:val="20"/>
          <w:szCs w:val="20"/>
        </w:rPr>
        <w:t xml:space="preserve">«Муниципальные программы, предлагаемые к финансированию начиная с очередного финансового и планового периода, подлежат утверждению не позднее 1 августа текущего финансового года». </w:t>
      </w:r>
    </w:p>
    <w:p w:rsidR="00F201D8" w:rsidRPr="00F201D8" w:rsidRDefault="008E0DE3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b/>
          <w:i/>
        </w:rPr>
      </w:pPr>
      <w:r w:rsidRPr="00F201D8">
        <w:rPr>
          <w:b/>
          <w:i/>
        </w:rPr>
        <w:t>Непред</w:t>
      </w:r>
      <w:r>
        <w:rPr>
          <w:b/>
          <w:i/>
        </w:rPr>
        <w:t>с</w:t>
      </w:r>
      <w:r w:rsidRPr="00F201D8">
        <w:rPr>
          <w:b/>
          <w:i/>
        </w:rPr>
        <w:t>тавление</w:t>
      </w:r>
      <w:r w:rsidR="00F201D8" w:rsidRPr="00F201D8">
        <w:rPr>
          <w:b/>
          <w:i/>
        </w:rPr>
        <w:t xml:space="preserve"> проекта муниципальной программы на экспертизу в Ревизионную комиссию повлекло за собой, например: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t>- наличие направлений в решении задач, непредусмотренных Формой 3 к Порядку, так как в данной форме отсутствуют направления, а предусмотрены только мероприятия по решению поставленных задач;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t>- отсутствие обоснования выделения средств на мероприятия муниципальной программы (сметы, положения о проведении мероприятий, в которых мотивирована необходимость призов, подарков, а также количество награждаемых).</w:t>
      </w:r>
    </w:p>
    <w:p w:rsidR="00F201D8" w:rsidRPr="00F201D8" w:rsidRDefault="00F201D8" w:rsidP="009F28C6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F201D8">
        <w:rPr>
          <w:b/>
        </w:rPr>
        <w:t>2)</w:t>
      </w:r>
      <w:r w:rsidRPr="00F201D8">
        <w:t xml:space="preserve"> в муниципальную программу постановлениями администрации Каргатского района Новосибирской области внесены изменения: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t>- от 17.11.2014 № 784 – изменения затронули: Паспорт программы, Формы 2 и 3, объёмы финансирования на 2014 год не изменялись;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 w:after="120"/>
        <w:ind w:firstLine="540"/>
        <w:jc w:val="both"/>
      </w:pPr>
      <w:r w:rsidRPr="00F201D8">
        <w:t xml:space="preserve">- от 03.06.2014 № 422 – изменения затронули объёмы финансирования мероприятий, общий объём финансирования на 2014 год не изменялся, </w:t>
      </w:r>
      <w:r w:rsidRPr="00F201D8">
        <w:rPr>
          <w:b/>
          <w:i/>
        </w:rPr>
        <w:t>однако Ревизионная комиссия отмечает следующие несоответствия</w:t>
      </w:r>
      <w:r w:rsidRPr="00F201D8"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329"/>
        <w:gridCol w:w="1627"/>
        <w:gridCol w:w="1361"/>
        <w:gridCol w:w="1361"/>
      </w:tblGrid>
      <w:tr w:rsidR="00F201D8" w:rsidRPr="00F201D8" w:rsidTr="005A559C">
        <w:tc>
          <w:tcPr>
            <w:tcW w:w="5329" w:type="dxa"/>
            <w:vMerge w:val="restart"/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Наименование задачи</w:t>
            </w:r>
          </w:p>
        </w:tc>
        <w:tc>
          <w:tcPr>
            <w:tcW w:w="1627" w:type="dxa"/>
            <w:vMerge w:val="restart"/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Утверждено постановлением от 19.11.2013 № 918 на 2014 год (тыс. руб.)</w:t>
            </w:r>
          </w:p>
        </w:tc>
        <w:tc>
          <w:tcPr>
            <w:tcW w:w="2722" w:type="dxa"/>
            <w:gridSpan w:val="2"/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Внесенные изменения постановлением от 03.06.2014 № 422 на 2014 год (тыс. руб.)</w:t>
            </w:r>
          </w:p>
        </w:tc>
      </w:tr>
      <w:tr w:rsidR="00F201D8" w:rsidRPr="00F201D8" w:rsidTr="005A559C">
        <w:tc>
          <w:tcPr>
            <w:tcW w:w="5329" w:type="dxa"/>
            <w:vMerge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до изменения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после</w:t>
            </w:r>
          </w:p>
        </w:tc>
      </w:tr>
      <w:tr w:rsidR="00A3678A" w:rsidRPr="00A3678A" w:rsidTr="005A559C">
        <w:tc>
          <w:tcPr>
            <w:tcW w:w="5329" w:type="dxa"/>
          </w:tcPr>
          <w:p w:rsidR="00A3678A" w:rsidRPr="00A3678A" w:rsidRDefault="00A3678A" w:rsidP="00A3678A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27" w:type="dxa"/>
          </w:tcPr>
          <w:p w:rsidR="00A3678A" w:rsidRPr="00A3678A" w:rsidRDefault="00A3678A" w:rsidP="00A3678A">
            <w:pPr>
              <w:pStyle w:val="ConsNormal"/>
              <w:widowControl/>
              <w:spacing w:before="20" w:after="20"/>
              <w:ind w:right="284"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61" w:type="dxa"/>
          </w:tcPr>
          <w:p w:rsidR="00A3678A" w:rsidRPr="00A3678A" w:rsidRDefault="00A3678A" w:rsidP="00A3678A">
            <w:pPr>
              <w:pStyle w:val="ConsNormal"/>
              <w:widowControl/>
              <w:spacing w:before="20" w:after="20"/>
              <w:ind w:right="284"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361" w:type="dxa"/>
          </w:tcPr>
          <w:p w:rsidR="00A3678A" w:rsidRPr="00A3678A" w:rsidRDefault="00A3678A" w:rsidP="00A3678A">
            <w:pPr>
              <w:pStyle w:val="ConsNormal"/>
              <w:widowControl/>
              <w:spacing w:before="20" w:after="20"/>
              <w:ind w:right="284"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t>4</w:t>
            </w:r>
          </w:p>
        </w:tc>
      </w:tr>
      <w:tr w:rsidR="00F201D8" w:rsidRPr="009F28C6" w:rsidTr="005A559C">
        <w:trPr>
          <w:trHeight w:val="29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  <w:u w:val="single"/>
              </w:rPr>
              <w:t>Задача 1</w:t>
            </w:r>
            <w:r w:rsidRPr="009F28C6">
              <w:rPr>
                <w:rFonts w:ascii="Times New Roman" w:hAnsi="Times New Roman"/>
                <w:sz w:val="22"/>
                <w:szCs w:val="22"/>
              </w:rPr>
              <w:t xml:space="preserve"> Вовлечение молодёжи в социальную, общественно-политическую и культурную жизнь района и области,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1D8" w:rsidRPr="009F28C6" w:rsidTr="005A559C">
        <w:tc>
          <w:tcPr>
            <w:tcW w:w="5329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Направление I Общественно-политический проект «Регион успеха»</w:t>
            </w:r>
          </w:p>
        </w:tc>
        <w:tc>
          <w:tcPr>
            <w:tcW w:w="1627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  <w:tc>
          <w:tcPr>
            <w:tcW w:w="1361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  <w:tc>
          <w:tcPr>
            <w:tcW w:w="1361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F201D8" w:rsidRPr="009F28C6" w:rsidTr="005A559C">
        <w:tc>
          <w:tcPr>
            <w:tcW w:w="5329" w:type="dxa"/>
          </w:tcPr>
          <w:p w:rsidR="00F201D8" w:rsidRPr="009F28C6" w:rsidRDefault="00F201D8" w:rsidP="005A559C">
            <w:pPr>
              <w:pStyle w:val="ConsNormal"/>
              <w:widowControl/>
              <w:spacing w:before="40" w:after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Направление II Проект «Молодая семья»</w:t>
            </w:r>
          </w:p>
        </w:tc>
        <w:tc>
          <w:tcPr>
            <w:tcW w:w="1627" w:type="dxa"/>
          </w:tcPr>
          <w:p w:rsidR="00F201D8" w:rsidRPr="009F28C6" w:rsidRDefault="00F201D8" w:rsidP="005A559C">
            <w:pPr>
              <w:pStyle w:val="ConsNormal"/>
              <w:widowControl/>
              <w:spacing w:before="40" w:after="4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51,0</w:t>
            </w:r>
          </w:p>
        </w:tc>
        <w:tc>
          <w:tcPr>
            <w:tcW w:w="1361" w:type="dxa"/>
          </w:tcPr>
          <w:p w:rsidR="00F201D8" w:rsidRPr="009F28C6" w:rsidRDefault="00F201D8" w:rsidP="005A559C">
            <w:pPr>
              <w:pStyle w:val="ConsNormal"/>
              <w:widowControl/>
              <w:spacing w:before="40" w:after="4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51,0</w:t>
            </w:r>
          </w:p>
        </w:tc>
        <w:tc>
          <w:tcPr>
            <w:tcW w:w="1361" w:type="dxa"/>
          </w:tcPr>
          <w:p w:rsidR="00F201D8" w:rsidRPr="009F28C6" w:rsidRDefault="00F201D8" w:rsidP="005A559C">
            <w:pPr>
              <w:pStyle w:val="ConsNormal"/>
              <w:widowControl/>
              <w:spacing w:before="40" w:after="4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F201D8" w:rsidRPr="009F28C6" w:rsidTr="005A559C">
        <w:tc>
          <w:tcPr>
            <w:tcW w:w="5329" w:type="dxa"/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 xml:space="preserve">Направление </w:t>
            </w:r>
            <w:r w:rsidRPr="009F28C6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F28C6">
              <w:rPr>
                <w:rFonts w:ascii="Times New Roman" w:hAnsi="Times New Roman"/>
                <w:sz w:val="22"/>
                <w:szCs w:val="22"/>
              </w:rPr>
              <w:t xml:space="preserve"> Проект по развитию молодёжного творчества «</w:t>
            </w:r>
            <w:proofErr w:type="spellStart"/>
            <w:r w:rsidRPr="009F28C6">
              <w:rPr>
                <w:rFonts w:ascii="Times New Roman" w:hAnsi="Times New Roman"/>
                <w:sz w:val="22"/>
                <w:szCs w:val="22"/>
              </w:rPr>
              <w:t>Артмарафон</w:t>
            </w:r>
            <w:proofErr w:type="spellEnd"/>
            <w:r w:rsidRPr="009F28C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27" w:type="dxa"/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136,5</w:t>
            </w:r>
          </w:p>
        </w:tc>
        <w:tc>
          <w:tcPr>
            <w:tcW w:w="1361" w:type="dxa"/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F28C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229,0</w:t>
            </w:r>
          </w:p>
        </w:tc>
        <w:tc>
          <w:tcPr>
            <w:tcW w:w="1361" w:type="dxa"/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234,0</w:t>
            </w:r>
          </w:p>
        </w:tc>
      </w:tr>
      <w:tr w:rsidR="00F201D8" w:rsidRPr="009F28C6" w:rsidTr="005A559C">
        <w:tc>
          <w:tcPr>
            <w:tcW w:w="5329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rPr>
                <w:sz w:val="22"/>
                <w:szCs w:val="22"/>
              </w:rPr>
            </w:pPr>
            <w:r w:rsidRPr="009F28C6">
              <w:rPr>
                <w:sz w:val="22"/>
                <w:szCs w:val="22"/>
              </w:rPr>
              <w:t xml:space="preserve">Направление </w:t>
            </w:r>
            <w:proofErr w:type="spellStart"/>
            <w:r w:rsidRPr="009F28C6">
              <w:rPr>
                <w:sz w:val="22"/>
                <w:szCs w:val="22"/>
              </w:rPr>
              <w:t>IV</w:t>
            </w:r>
            <w:proofErr w:type="spellEnd"/>
            <w:r w:rsidRPr="009F28C6">
              <w:rPr>
                <w:sz w:val="22"/>
                <w:szCs w:val="22"/>
              </w:rPr>
              <w:t xml:space="preserve"> Проект «Профилактика асоциального поведения молодёжи и поддержка работающей молодёжи»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201D8" w:rsidRPr="009F28C6" w:rsidRDefault="00F201D8" w:rsidP="005A559C">
            <w:pPr>
              <w:pStyle w:val="ConsNormal"/>
              <w:widowControl/>
              <w:tabs>
                <w:tab w:val="center" w:pos="430"/>
                <w:tab w:val="right" w:pos="861"/>
              </w:tabs>
              <w:ind w:right="284" w:firstLine="0"/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F28C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11,5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11,5</w:t>
            </w:r>
          </w:p>
        </w:tc>
      </w:tr>
      <w:tr w:rsidR="00A3678A" w:rsidRPr="00A3678A" w:rsidTr="005A559C">
        <w:tc>
          <w:tcPr>
            <w:tcW w:w="5329" w:type="dxa"/>
          </w:tcPr>
          <w:p w:rsidR="00A3678A" w:rsidRPr="00A3678A" w:rsidRDefault="00A3678A" w:rsidP="005A559C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1627" w:type="dxa"/>
          </w:tcPr>
          <w:p w:rsidR="00A3678A" w:rsidRPr="00A3678A" w:rsidRDefault="00A3678A" w:rsidP="005A559C">
            <w:pPr>
              <w:pStyle w:val="ConsNormal"/>
              <w:widowControl/>
              <w:spacing w:before="20" w:after="20"/>
              <w:ind w:right="284"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61" w:type="dxa"/>
          </w:tcPr>
          <w:p w:rsidR="00A3678A" w:rsidRPr="00A3678A" w:rsidRDefault="00A3678A" w:rsidP="005A559C">
            <w:pPr>
              <w:pStyle w:val="ConsNormal"/>
              <w:widowControl/>
              <w:spacing w:before="20" w:after="20"/>
              <w:ind w:right="284"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361" w:type="dxa"/>
          </w:tcPr>
          <w:p w:rsidR="00A3678A" w:rsidRPr="00A3678A" w:rsidRDefault="00A3678A" w:rsidP="005A559C">
            <w:pPr>
              <w:pStyle w:val="ConsNormal"/>
              <w:widowControl/>
              <w:spacing w:before="20" w:after="20"/>
              <w:ind w:right="284" w:firstLine="0"/>
              <w:jc w:val="center"/>
              <w:rPr>
                <w:rFonts w:ascii="Times New Roman" w:hAnsi="Times New Roman"/>
                <w:i/>
              </w:rPr>
            </w:pPr>
            <w:r w:rsidRPr="00A3678A">
              <w:rPr>
                <w:rFonts w:ascii="Times New Roman" w:hAnsi="Times New Roman"/>
                <w:i/>
              </w:rPr>
              <w:t>4</w:t>
            </w:r>
          </w:p>
        </w:tc>
      </w:tr>
      <w:tr w:rsidR="00F201D8" w:rsidRPr="009F28C6" w:rsidTr="005A559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  <w:u w:val="single"/>
              </w:rPr>
              <w:t>Задача 2</w:t>
            </w:r>
            <w:r w:rsidRPr="009F28C6">
              <w:rPr>
                <w:rFonts w:ascii="Times New Roman" w:hAnsi="Times New Roman"/>
                <w:sz w:val="22"/>
                <w:szCs w:val="22"/>
              </w:rPr>
              <w:t xml:space="preserve"> Стимулирование инновационной и предпринимательской активности молодёжи,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1D8" w:rsidRPr="009F28C6" w:rsidTr="005A559C">
        <w:tc>
          <w:tcPr>
            <w:tcW w:w="5329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 xml:space="preserve">Направление </w:t>
            </w:r>
            <w:r w:rsidRPr="009F28C6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F28C6">
              <w:rPr>
                <w:rFonts w:ascii="Times New Roman" w:hAnsi="Times New Roman"/>
                <w:sz w:val="22"/>
                <w:szCs w:val="22"/>
              </w:rPr>
              <w:t xml:space="preserve"> Проект «Развитие молодёжных инноваций»</w:t>
            </w:r>
          </w:p>
        </w:tc>
        <w:tc>
          <w:tcPr>
            <w:tcW w:w="1627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361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361" w:type="dxa"/>
            <w:tcBorders>
              <w:top w:val="nil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F201D8" w:rsidRPr="009F28C6" w:rsidTr="005A559C">
        <w:tc>
          <w:tcPr>
            <w:tcW w:w="5329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 xml:space="preserve">Направление </w:t>
            </w:r>
            <w:r w:rsidRPr="009F28C6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9F28C6">
              <w:rPr>
                <w:rFonts w:ascii="Times New Roman" w:hAnsi="Times New Roman"/>
                <w:sz w:val="22"/>
                <w:szCs w:val="22"/>
              </w:rPr>
              <w:t xml:space="preserve"> Проект «Всё в твоих руках» (предпринимательство)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201D8" w:rsidRPr="009F28C6" w:rsidTr="005A559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  <w:u w:val="single"/>
              </w:rPr>
              <w:t>Задача 3</w:t>
            </w:r>
            <w:r w:rsidRPr="009F28C6">
              <w:rPr>
                <w:rFonts w:ascii="Times New Roman" w:hAnsi="Times New Roman"/>
                <w:sz w:val="22"/>
                <w:szCs w:val="22"/>
              </w:rPr>
              <w:t xml:space="preserve"> Повышение эффективности деятельности в сфере молодёжной политики,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1D8" w:rsidRPr="009F28C6" w:rsidTr="005A559C"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 xml:space="preserve">Направление </w:t>
            </w:r>
            <w:proofErr w:type="spellStart"/>
            <w:r w:rsidRPr="009F28C6">
              <w:rPr>
                <w:rFonts w:ascii="Times New Roman" w:hAnsi="Times New Roman"/>
                <w:sz w:val="22"/>
                <w:szCs w:val="22"/>
              </w:rPr>
              <w:t>VII</w:t>
            </w:r>
            <w:proofErr w:type="spellEnd"/>
            <w:r w:rsidRPr="009F28C6">
              <w:rPr>
                <w:rFonts w:ascii="Times New Roman" w:hAnsi="Times New Roman"/>
                <w:sz w:val="22"/>
                <w:szCs w:val="22"/>
              </w:rPr>
              <w:t xml:space="preserve"> Масс-Медиа проект «</w:t>
            </w:r>
            <w:proofErr w:type="spellStart"/>
            <w:r w:rsidRPr="009F28C6">
              <w:rPr>
                <w:rFonts w:ascii="Times New Roman" w:hAnsi="Times New Roman"/>
                <w:sz w:val="22"/>
                <w:szCs w:val="22"/>
              </w:rPr>
              <w:t>Новомедиа</w:t>
            </w:r>
            <w:proofErr w:type="spellEnd"/>
            <w:r w:rsidRPr="009F28C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F28C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7,5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9F28C6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28C6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F201D8" w:rsidRPr="00F201D8" w:rsidTr="005A559C">
        <w:tc>
          <w:tcPr>
            <w:tcW w:w="5329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1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right="284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01D8">
              <w:rPr>
                <w:rFonts w:ascii="Times New Roman" w:hAnsi="Times New Roman"/>
                <w:b/>
                <w:sz w:val="24"/>
                <w:szCs w:val="24"/>
              </w:rPr>
              <w:t>353,0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right="284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01D8">
              <w:rPr>
                <w:rFonts w:ascii="Times New Roman" w:hAnsi="Times New Roman"/>
                <w:b/>
                <w:sz w:val="24"/>
                <w:szCs w:val="24"/>
              </w:rPr>
              <w:t>398,0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right="284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01D8">
              <w:rPr>
                <w:rFonts w:ascii="Times New Roman" w:hAnsi="Times New Roman"/>
                <w:b/>
                <w:sz w:val="24"/>
                <w:szCs w:val="24"/>
              </w:rPr>
              <w:t>353,0</w:t>
            </w:r>
          </w:p>
        </w:tc>
      </w:tr>
    </w:tbl>
    <w:p w:rsidR="00F201D8" w:rsidRPr="00F201D8" w:rsidRDefault="00F201D8" w:rsidP="00F201D8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F201D8">
        <w:t>Указанным постановлением включено мероприятие под номером 10 «Проведение  районного праздника в рамках 90-летия Каргатского района: «Есть единственный милый край…» с объёмом затрат 150,0 тыс. рублей. Так как отсутствует Положение о проведении указанного мероприятия, то нет возможности оценить соответствие мероприятия направлению «Проект по развитию молодёжного творчества».</w:t>
      </w:r>
    </w:p>
    <w:p w:rsidR="00F201D8" w:rsidRPr="00F201D8" w:rsidRDefault="00F201D8" w:rsidP="00A3678A">
      <w:pPr>
        <w:pStyle w:val="ConsNormal"/>
        <w:widowControl/>
        <w:tabs>
          <w:tab w:val="left" w:pos="1800"/>
        </w:tabs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t>3)</w:t>
      </w:r>
      <w:r w:rsidRPr="00F201D8">
        <w:rPr>
          <w:rFonts w:ascii="Times New Roman" w:hAnsi="Times New Roman"/>
          <w:sz w:val="24"/>
          <w:szCs w:val="24"/>
        </w:rPr>
        <w:t xml:space="preserve"> из бюджета Каргатского района в 2014 году средства в рамках муниципальной программы выделялись в соответствие решению о бюджете, а именно: утверждено на 2014 год 353,0 тыс. руб</w:t>
      </w:r>
      <w:r w:rsidR="001A037D">
        <w:rPr>
          <w:rFonts w:ascii="Times New Roman" w:hAnsi="Times New Roman"/>
          <w:sz w:val="24"/>
          <w:szCs w:val="24"/>
        </w:rPr>
        <w:t>лей</w:t>
      </w:r>
      <w:r w:rsidRPr="00F201D8">
        <w:rPr>
          <w:rFonts w:ascii="Times New Roman" w:hAnsi="Times New Roman"/>
          <w:sz w:val="24"/>
          <w:szCs w:val="24"/>
        </w:rPr>
        <w:t>, фактически исполнение составило 353,0 тыс. руб</w:t>
      </w:r>
      <w:r w:rsidR="001A037D">
        <w:rPr>
          <w:rFonts w:ascii="Times New Roman" w:hAnsi="Times New Roman"/>
          <w:sz w:val="24"/>
          <w:szCs w:val="24"/>
        </w:rPr>
        <w:t>лей</w:t>
      </w:r>
      <w:r w:rsidRPr="00F201D8">
        <w:rPr>
          <w:rFonts w:ascii="Times New Roman" w:hAnsi="Times New Roman"/>
          <w:sz w:val="24"/>
          <w:szCs w:val="24"/>
        </w:rPr>
        <w:t xml:space="preserve"> (согласно данным формы № 0503117 «Отчёт об исполнении бюджета» на 1 января 2015 года).</w:t>
      </w:r>
    </w:p>
    <w:p w:rsidR="00F201D8" w:rsidRPr="00F201D8" w:rsidRDefault="00F201D8" w:rsidP="00A3678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sz w:val="24"/>
          <w:szCs w:val="24"/>
        </w:rPr>
        <w:t>Общая информация о выделении сре</w:t>
      </w:r>
      <w:proofErr w:type="gramStart"/>
      <w:r w:rsidRPr="00F201D8">
        <w:rPr>
          <w:rFonts w:ascii="Times New Roman" w:hAnsi="Times New Roman"/>
          <w:sz w:val="24"/>
          <w:szCs w:val="24"/>
        </w:rPr>
        <w:t>дств в р</w:t>
      </w:r>
      <w:proofErr w:type="gramEnd"/>
      <w:r w:rsidRPr="00F201D8">
        <w:rPr>
          <w:rFonts w:ascii="Times New Roman" w:hAnsi="Times New Roman"/>
          <w:sz w:val="24"/>
          <w:szCs w:val="24"/>
        </w:rPr>
        <w:t xml:space="preserve">амках муниципальной программы представлена в приложениях № 1 к </w:t>
      </w:r>
      <w:r w:rsidR="008E0DE3">
        <w:rPr>
          <w:rFonts w:ascii="Times New Roman" w:hAnsi="Times New Roman"/>
          <w:sz w:val="24"/>
          <w:szCs w:val="24"/>
        </w:rPr>
        <w:t>Отчёту</w:t>
      </w:r>
      <w:r w:rsidRPr="00F201D8">
        <w:rPr>
          <w:rFonts w:ascii="Times New Roman" w:hAnsi="Times New Roman"/>
          <w:sz w:val="24"/>
          <w:szCs w:val="24"/>
        </w:rPr>
        <w:t>.</w:t>
      </w:r>
    </w:p>
    <w:p w:rsidR="00F201D8" w:rsidRPr="00F201D8" w:rsidRDefault="00F201D8" w:rsidP="00A3678A">
      <w:pPr>
        <w:pStyle w:val="ConsNormal"/>
        <w:widowControl/>
        <w:tabs>
          <w:tab w:val="left" w:pos="1800"/>
        </w:tabs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t>4)</w:t>
      </w:r>
      <w:r w:rsidRPr="00F201D8">
        <w:rPr>
          <w:rFonts w:ascii="Times New Roman" w:hAnsi="Times New Roman"/>
          <w:sz w:val="24"/>
          <w:szCs w:val="24"/>
        </w:rPr>
        <w:t xml:space="preserve"> расходование сре</w:t>
      </w:r>
      <w:proofErr w:type="gramStart"/>
      <w:r w:rsidRPr="00F201D8">
        <w:rPr>
          <w:rFonts w:ascii="Times New Roman" w:hAnsi="Times New Roman"/>
          <w:sz w:val="24"/>
          <w:szCs w:val="24"/>
        </w:rPr>
        <w:t>дств пр</w:t>
      </w:r>
      <w:proofErr w:type="gramEnd"/>
      <w:r w:rsidRPr="00F201D8">
        <w:rPr>
          <w:rFonts w:ascii="Times New Roman" w:hAnsi="Times New Roman"/>
          <w:sz w:val="24"/>
          <w:szCs w:val="24"/>
        </w:rPr>
        <w:t xml:space="preserve">оводилось в рамках мероприятий муниципальной программы, общая информация об использовании средств, выделенных в рамках муниципальной программы, представлена в приложении № 2 к </w:t>
      </w:r>
      <w:r w:rsidR="008E0DE3">
        <w:rPr>
          <w:rFonts w:ascii="Times New Roman" w:hAnsi="Times New Roman"/>
          <w:sz w:val="24"/>
          <w:szCs w:val="24"/>
        </w:rPr>
        <w:t>Отчёту</w:t>
      </w:r>
      <w:r w:rsidRPr="00F201D8">
        <w:rPr>
          <w:rFonts w:ascii="Times New Roman" w:hAnsi="Times New Roman"/>
          <w:sz w:val="24"/>
          <w:szCs w:val="24"/>
        </w:rPr>
        <w:t>.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t>Ревизионная комиссия отмечает, что фактически на мероприятие «Проведение  районного праздника в рамках 90-летия Каргатского района: «Есть единственный милый край…» израсходовано 157,0 тыс. руб</w:t>
      </w:r>
      <w:r w:rsidR="001A037D">
        <w:t>лей</w:t>
      </w:r>
      <w:r w:rsidRPr="00F201D8">
        <w:t xml:space="preserve"> при плане 150,0 тыс. рублей.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t>Средства выделены согласно распоряжениям администрации Каргатского района Новосибирской области от 26.06.2014 №№ 316-р, 317-р и перечислен</w:t>
      </w:r>
      <w:proofErr w:type="gramStart"/>
      <w:r w:rsidRPr="00F201D8">
        <w:t>ы ООО</w:t>
      </w:r>
      <w:proofErr w:type="gramEnd"/>
      <w:r w:rsidRPr="00F201D8">
        <w:t xml:space="preserve"> «Издательство «ЦЭРИС». Исполнителем </w:t>
      </w:r>
      <w:proofErr w:type="gramStart"/>
      <w:r w:rsidRPr="00F201D8">
        <w:t>изготовлены</w:t>
      </w:r>
      <w:proofErr w:type="gramEnd"/>
      <w:r w:rsidRPr="00F201D8">
        <w:t>:</w:t>
      </w:r>
    </w:p>
    <w:p w:rsidR="00F201D8" w:rsidRPr="00F201D8" w:rsidRDefault="00F201D8" w:rsidP="00F201D8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sz w:val="22"/>
          <w:szCs w:val="22"/>
        </w:rPr>
      </w:pPr>
      <w:r w:rsidRPr="00F201D8">
        <w:rPr>
          <w:sz w:val="22"/>
          <w:szCs w:val="22"/>
        </w:rPr>
        <w:t>- значки сувенирные – 500 шт.;</w:t>
      </w:r>
      <w:r w:rsidR="00A3678A">
        <w:rPr>
          <w:sz w:val="22"/>
          <w:szCs w:val="22"/>
        </w:rPr>
        <w:tab/>
      </w:r>
      <w:r w:rsidR="00A3678A">
        <w:rPr>
          <w:sz w:val="22"/>
          <w:szCs w:val="22"/>
        </w:rPr>
        <w:tab/>
      </w:r>
      <w:r w:rsidR="00A3678A">
        <w:rPr>
          <w:sz w:val="22"/>
          <w:szCs w:val="22"/>
        </w:rPr>
        <w:tab/>
      </w:r>
      <w:r w:rsidRPr="00F201D8">
        <w:rPr>
          <w:sz w:val="22"/>
          <w:szCs w:val="22"/>
        </w:rPr>
        <w:t>- плакаты – 15 шт.;</w:t>
      </w:r>
    </w:p>
    <w:p w:rsidR="00F201D8" w:rsidRPr="00F201D8" w:rsidRDefault="00F201D8" w:rsidP="00F201D8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sz w:val="22"/>
          <w:szCs w:val="22"/>
        </w:rPr>
      </w:pPr>
      <w:r w:rsidRPr="00F201D8">
        <w:rPr>
          <w:sz w:val="22"/>
          <w:szCs w:val="22"/>
        </w:rPr>
        <w:t>- флажки настольные – 15 шт.;</w:t>
      </w:r>
      <w:r w:rsidR="00A3678A">
        <w:rPr>
          <w:sz w:val="22"/>
          <w:szCs w:val="22"/>
        </w:rPr>
        <w:tab/>
      </w:r>
      <w:r w:rsidR="00A3678A">
        <w:rPr>
          <w:sz w:val="22"/>
          <w:szCs w:val="22"/>
        </w:rPr>
        <w:tab/>
      </w:r>
      <w:r w:rsidR="00A3678A">
        <w:rPr>
          <w:sz w:val="22"/>
          <w:szCs w:val="22"/>
        </w:rPr>
        <w:tab/>
      </w:r>
      <w:r w:rsidRPr="00F201D8">
        <w:rPr>
          <w:sz w:val="22"/>
          <w:szCs w:val="22"/>
        </w:rPr>
        <w:t>- благодарности – 1000 шт.;</w:t>
      </w:r>
    </w:p>
    <w:p w:rsidR="00F201D8" w:rsidRPr="00F201D8" w:rsidRDefault="00F201D8" w:rsidP="00F201D8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sz w:val="22"/>
          <w:szCs w:val="22"/>
        </w:rPr>
      </w:pPr>
      <w:r w:rsidRPr="00F201D8">
        <w:rPr>
          <w:sz w:val="22"/>
          <w:szCs w:val="22"/>
        </w:rPr>
        <w:t xml:space="preserve">- пакеты </w:t>
      </w:r>
      <w:proofErr w:type="gramStart"/>
      <w:r w:rsidRPr="00F201D8">
        <w:rPr>
          <w:sz w:val="22"/>
          <w:szCs w:val="22"/>
        </w:rPr>
        <w:t>п</w:t>
      </w:r>
      <w:proofErr w:type="gramEnd"/>
      <w:r w:rsidRPr="00F201D8">
        <w:rPr>
          <w:sz w:val="22"/>
          <w:szCs w:val="22"/>
        </w:rPr>
        <w:t>/э с логотипом – 1000 шт.;</w:t>
      </w:r>
      <w:r w:rsidR="00A3678A">
        <w:rPr>
          <w:sz w:val="22"/>
          <w:szCs w:val="22"/>
        </w:rPr>
        <w:tab/>
      </w:r>
      <w:r w:rsidR="00A3678A">
        <w:rPr>
          <w:sz w:val="22"/>
          <w:szCs w:val="22"/>
        </w:rPr>
        <w:tab/>
      </w:r>
      <w:r w:rsidRPr="00F201D8">
        <w:rPr>
          <w:sz w:val="22"/>
          <w:szCs w:val="22"/>
        </w:rPr>
        <w:t>- герб района – 400 шт.;</w:t>
      </w:r>
    </w:p>
    <w:p w:rsidR="00F201D8" w:rsidRPr="00F201D8" w:rsidRDefault="00F201D8" w:rsidP="00F201D8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sz w:val="22"/>
          <w:szCs w:val="22"/>
        </w:rPr>
      </w:pPr>
      <w:r w:rsidRPr="00F201D8">
        <w:rPr>
          <w:sz w:val="22"/>
          <w:szCs w:val="22"/>
        </w:rPr>
        <w:t>- блокнот под авторучку – 400 шт.;</w:t>
      </w:r>
      <w:r w:rsidR="00A3678A">
        <w:rPr>
          <w:sz w:val="22"/>
          <w:szCs w:val="22"/>
        </w:rPr>
        <w:tab/>
      </w:r>
      <w:r w:rsidR="00A3678A">
        <w:rPr>
          <w:sz w:val="22"/>
          <w:szCs w:val="22"/>
        </w:rPr>
        <w:tab/>
      </w:r>
      <w:r w:rsidRPr="00F201D8">
        <w:rPr>
          <w:sz w:val="22"/>
          <w:szCs w:val="22"/>
        </w:rPr>
        <w:t>- флаг района – 30 шт.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i/>
        </w:rPr>
      </w:pPr>
      <w:r w:rsidRPr="00F201D8">
        <w:rPr>
          <w:i/>
        </w:rPr>
        <w:t>У Ревизионной комиссии отсутствует информация о том, какое отношение указанная сувенирная продукция имеет к молодёжи, и кому конкретно вручались сувениры, благодарности и т.д.</w:t>
      </w:r>
    </w:p>
    <w:p w:rsidR="00F201D8" w:rsidRPr="00F201D8" w:rsidRDefault="00F201D8" w:rsidP="00A3678A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F201D8">
        <w:t>Ревизионная комиссия отмечает, что на различные сувениры, подарки, продукты питания израсходовано 259,4 тыс. рублей или 73,5% от общего объёма средств, выделенных в рамках муниципальной программы.</w:t>
      </w:r>
    </w:p>
    <w:p w:rsidR="00F201D8" w:rsidRPr="00F201D8" w:rsidRDefault="008E0DE3" w:rsidP="00A3678A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E0DE3">
        <w:rPr>
          <w:rFonts w:ascii="Times New Roman" w:hAnsi="Times New Roman"/>
          <w:i/>
          <w:sz w:val="24"/>
          <w:szCs w:val="24"/>
        </w:rPr>
        <w:t>У Ревизионной комиссии отсутствует информация о том</w:t>
      </w:r>
      <w:r>
        <w:rPr>
          <w:rFonts w:ascii="Times New Roman" w:hAnsi="Times New Roman"/>
          <w:i/>
          <w:sz w:val="24"/>
          <w:szCs w:val="24"/>
        </w:rPr>
        <w:t>,</w:t>
      </w:r>
      <w:r w:rsidRPr="008E0D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="00F201D8" w:rsidRPr="00F201D8">
        <w:rPr>
          <w:rFonts w:ascii="Times New Roman" w:hAnsi="Times New Roman"/>
          <w:i/>
          <w:sz w:val="24"/>
          <w:szCs w:val="24"/>
        </w:rPr>
        <w:t>аким образом указанные приобретения способствуют достижению цели муниципальной программы – формирование условий для успешного развития потенциала молодёжи в интересах социально-экономического, общественно-политического и культурного развития района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201D8" w:rsidRPr="00F201D8" w:rsidRDefault="00F201D8" w:rsidP="00F201D8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201D8">
        <w:rPr>
          <w:rFonts w:ascii="Times New Roman" w:hAnsi="Times New Roman"/>
          <w:spacing w:val="-4"/>
          <w:sz w:val="24"/>
          <w:szCs w:val="24"/>
        </w:rPr>
        <w:t>С другой стороны, согласно статье 34 БК РФ:</w:t>
      </w:r>
    </w:p>
    <w:p w:rsidR="00F201D8" w:rsidRPr="00F201D8" w:rsidRDefault="00F201D8" w:rsidP="00F201D8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</w:rPr>
      </w:pPr>
      <w:r w:rsidRPr="00F201D8">
        <w:rPr>
          <w:rFonts w:ascii="Times New Roman" w:hAnsi="Times New Roman"/>
          <w:i/>
        </w:rPr>
        <w:t>«</w:t>
      </w:r>
      <w:r w:rsidRPr="00F201D8">
        <w:rPr>
          <w:rFonts w:ascii="Times New Roman" w:hAnsi="Times New Roman"/>
          <w:i/>
          <w:u w:val="single"/>
        </w:rPr>
        <w:t>Принцип эффективности использования бюджетных средств означает, что</w:t>
      </w:r>
      <w:r w:rsidRPr="00F201D8">
        <w:rPr>
          <w:rFonts w:ascii="Times New Roman" w:hAnsi="Times New Roman"/>
          <w:i/>
        </w:rPr>
        <w:t xml:space="preserve"> при составлении и исполнении бюджетов </w:t>
      </w:r>
      <w:r w:rsidRPr="00F201D8">
        <w:rPr>
          <w:rFonts w:ascii="Times New Roman" w:hAnsi="Times New Roman"/>
          <w:i/>
          <w:u w:val="single"/>
        </w:rPr>
        <w:t>участники бюджетного процесса</w:t>
      </w:r>
      <w:r w:rsidRPr="00F201D8">
        <w:rPr>
          <w:rFonts w:ascii="Times New Roman" w:hAnsi="Times New Roman"/>
          <w:i/>
        </w:rPr>
        <w:t xml:space="preserve"> в рамках установленных им бюджетных полномочий </w:t>
      </w:r>
      <w:r w:rsidRPr="00F201D8">
        <w:rPr>
          <w:rFonts w:ascii="Times New Roman" w:hAnsi="Times New Roman"/>
          <w:i/>
          <w:u w:val="single"/>
        </w:rPr>
        <w:t>должны исходить из необходимости</w:t>
      </w:r>
      <w:r w:rsidRPr="00F201D8">
        <w:rPr>
          <w:rFonts w:ascii="Times New Roman" w:hAnsi="Times New Roman"/>
          <w:i/>
        </w:rPr>
        <w:t xml:space="preserve"> </w:t>
      </w:r>
      <w:r w:rsidRPr="00F201D8">
        <w:rPr>
          <w:rFonts w:ascii="Times New Roman" w:hAnsi="Times New Roman"/>
          <w:i/>
          <w:u w:val="single"/>
        </w:rPr>
        <w:t>достижения заданных результатов с использованием наименьшего объема средств (экономности)</w:t>
      </w:r>
      <w:r w:rsidRPr="00F201D8">
        <w:rPr>
          <w:rFonts w:ascii="Times New Roman" w:hAnsi="Times New Roman"/>
          <w:i/>
        </w:rPr>
        <w:t xml:space="preserve"> и (или) достижения наилучшего результата с использованием определенного бюджетом объема средств (результативности)».</w:t>
      </w:r>
    </w:p>
    <w:p w:rsidR="00F201D8" w:rsidRPr="00F201D8" w:rsidRDefault="00F201D8" w:rsidP="00A3678A">
      <w:pPr>
        <w:pStyle w:val="ConsNormal"/>
        <w:widowControl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lastRenderedPageBreak/>
        <w:t>5)</w:t>
      </w:r>
      <w:r w:rsidRPr="00F201D8">
        <w:rPr>
          <w:rFonts w:ascii="Times New Roman" w:hAnsi="Times New Roman"/>
          <w:sz w:val="24"/>
          <w:szCs w:val="24"/>
        </w:rPr>
        <w:t xml:space="preserve"> администрацией Каргатского района предоставлена информация о ходе реализации муниципальной программы, </w:t>
      </w:r>
      <w:r w:rsidRPr="00F201D8">
        <w:rPr>
          <w:rFonts w:ascii="Times New Roman" w:hAnsi="Times New Roman"/>
          <w:b/>
          <w:i/>
          <w:sz w:val="24"/>
          <w:szCs w:val="24"/>
        </w:rPr>
        <w:t>данная информация</w:t>
      </w:r>
      <w:r w:rsidRPr="00F201D8">
        <w:rPr>
          <w:rFonts w:ascii="Times New Roman" w:hAnsi="Times New Roman"/>
          <w:sz w:val="24"/>
          <w:szCs w:val="24"/>
        </w:rPr>
        <w:t xml:space="preserve"> </w:t>
      </w:r>
      <w:r w:rsidRPr="00F201D8">
        <w:rPr>
          <w:rFonts w:ascii="Times New Roman" w:hAnsi="Times New Roman"/>
          <w:b/>
          <w:i/>
          <w:sz w:val="24"/>
          <w:szCs w:val="24"/>
        </w:rPr>
        <w:t>не соответствует Форме, являющейся приложением 3 к Порядку, а также заполнены не все обязательные графы</w:t>
      </w:r>
      <w:r w:rsidRPr="00F201D8">
        <w:rPr>
          <w:rFonts w:ascii="Times New Roman" w:hAnsi="Times New Roman"/>
          <w:sz w:val="24"/>
          <w:szCs w:val="24"/>
        </w:rPr>
        <w:t>.</w:t>
      </w:r>
    </w:p>
    <w:p w:rsidR="00F201D8" w:rsidRPr="00F201D8" w:rsidRDefault="00F201D8" w:rsidP="00A3678A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01D8">
        <w:rPr>
          <w:rFonts w:ascii="Times New Roman" w:hAnsi="Times New Roman"/>
          <w:sz w:val="24"/>
          <w:szCs w:val="24"/>
        </w:rPr>
        <w:t xml:space="preserve">Ревизионная комиссия отмечает, что </w:t>
      </w:r>
      <w:r w:rsidRPr="00F201D8">
        <w:rPr>
          <w:rFonts w:ascii="Times New Roman" w:hAnsi="Times New Roman"/>
          <w:b/>
          <w:i/>
          <w:sz w:val="24"/>
          <w:szCs w:val="24"/>
        </w:rPr>
        <w:t>не предоставлена информация о результатах реализации муниципальной программы,</w:t>
      </w:r>
      <w:r w:rsidRPr="00F201D8">
        <w:rPr>
          <w:rFonts w:ascii="Times New Roman" w:hAnsi="Times New Roman"/>
          <w:sz w:val="24"/>
          <w:szCs w:val="24"/>
        </w:rPr>
        <w:t xml:space="preserve"> </w:t>
      </w:r>
      <w:r w:rsidRPr="00F201D8">
        <w:rPr>
          <w:rFonts w:ascii="Times New Roman" w:hAnsi="Times New Roman"/>
          <w:b/>
          <w:i/>
          <w:sz w:val="24"/>
          <w:szCs w:val="24"/>
        </w:rPr>
        <w:t>являющейся приложением 2 к Порядку.</w:t>
      </w:r>
      <w:r w:rsidRPr="00F201D8">
        <w:rPr>
          <w:rFonts w:ascii="Times New Roman" w:hAnsi="Times New Roman"/>
          <w:sz w:val="24"/>
          <w:szCs w:val="24"/>
        </w:rPr>
        <w:t xml:space="preserve"> Отсутствие данной информации не позволяет оценить достижение целевых индикаторов муниципальной программы за 2014 год.</w:t>
      </w:r>
    </w:p>
    <w:p w:rsidR="00F201D8" w:rsidRPr="00F201D8" w:rsidRDefault="00F201D8" w:rsidP="00A3678A">
      <w:pPr>
        <w:pStyle w:val="ConsNormal"/>
        <w:widowControl/>
        <w:spacing w:before="8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b/>
          <w:sz w:val="24"/>
          <w:szCs w:val="24"/>
        </w:rPr>
        <w:t>6)</w:t>
      </w:r>
      <w:r w:rsidRPr="00F201D8">
        <w:rPr>
          <w:rFonts w:ascii="Times New Roman" w:hAnsi="Times New Roman"/>
          <w:sz w:val="24"/>
          <w:szCs w:val="24"/>
        </w:rPr>
        <w:t xml:space="preserve"> Ревизионная комиссия проанализировала выполнение задач муниципальной программы, информация представлена в таблице: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329"/>
        <w:gridCol w:w="1531"/>
        <w:gridCol w:w="1531"/>
        <w:gridCol w:w="1247"/>
      </w:tblGrid>
      <w:tr w:rsidR="00F201D8" w:rsidRPr="00F201D8" w:rsidTr="005A559C">
        <w:tc>
          <w:tcPr>
            <w:tcW w:w="5329" w:type="dxa"/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Наименование задачи</w:t>
            </w:r>
          </w:p>
        </w:tc>
        <w:tc>
          <w:tcPr>
            <w:tcW w:w="1531" w:type="dxa"/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Запланировано на 2014 год (тыс. руб.)</w:t>
            </w:r>
          </w:p>
        </w:tc>
        <w:tc>
          <w:tcPr>
            <w:tcW w:w="1531" w:type="dxa"/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Израсходовано в 2014 году (тыс. руб.)</w:t>
            </w:r>
          </w:p>
        </w:tc>
        <w:tc>
          <w:tcPr>
            <w:tcW w:w="1247" w:type="dxa"/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Разница (графа 2 – графа 3)</w:t>
            </w:r>
          </w:p>
        </w:tc>
      </w:tr>
      <w:tr w:rsidR="00F201D8" w:rsidRPr="00F201D8" w:rsidTr="005A559C">
        <w:tc>
          <w:tcPr>
            <w:tcW w:w="5329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 w:rsidRPr="00F201D8">
              <w:rPr>
                <w:rFonts w:ascii="Times New Roman" w:hAnsi="Times New Roman"/>
                <w:i/>
              </w:rPr>
              <w:t>4</w:t>
            </w:r>
          </w:p>
        </w:tc>
      </w:tr>
      <w:tr w:rsidR="00F201D8" w:rsidRPr="00F201D8" w:rsidTr="005A559C">
        <w:trPr>
          <w:trHeight w:val="29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  <w:u w:val="single"/>
              </w:rPr>
              <w:t>Задача 1</w:t>
            </w:r>
            <w:r w:rsidRPr="00F201D8">
              <w:rPr>
                <w:rFonts w:ascii="Times New Roman" w:hAnsi="Times New Roman"/>
                <w:sz w:val="24"/>
                <w:szCs w:val="24"/>
              </w:rPr>
              <w:t xml:space="preserve"> Вовлечение молодёжи в социальную, общественно-политическую и культурную жизнь района и области,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D8" w:rsidRPr="00F201D8" w:rsidTr="005A559C">
        <w:tc>
          <w:tcPr>
            <w:tcW w:w="5329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Направление I Общественно-политический проект «Регион успеха»</w:t>
            </w:r>
          </w:p>
        </w:tc>
        <w:tc>
          <w:tcPr>
            <w:tcW w:w="1531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247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-29,7</w:t>
            </w:r>
          </w:p>
        </w:tc>
      </w:tr>
      <w:tr w:rsidR="00F201D8" w:rsidRPr="00F201D8" w:rsidTr="005A559C">
        <w:tc>
          <w:tcPr>
            <w:tcW w:w="5329" w:type="dxa"/>
          </w:tcPr>
          <w:p w:rsidR="00F201D8" w:rsidRPr="00F201D8" w:rsidRDefault="00F201D8" w:rsidP="005A559C">
            <w:pPr>
              <w:pStyle w:val="ConsNormal"/>
              <w:widowControl/>
              <w:spacing w:before="40" w:after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Направление II Проект «Молодая семья»</w:t>
            </w:r>
          </w:p>
        </w:tc>
        <w:tc>
          <w:tcPr>
            <w:tcW w:w="1531" w:type="dxa"/>
          </w:tcPr>
          <w:p w:rsidR="00F201D8" w:rsidRPr="00F201D8" w:rsidRDefault="00F201D8" w:rsidP="005A559C">
            <w:pPr>
              <w:pStyle w:val="ConsNormal"/>
              <w:widowControl/>
              <w:spacing w:before="40" w:after="4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31" w:type="dxa"/>
          </w:tcPr>
          <w:p w:rsidR="00F201D8" w:rsidRPr="00F201D8" w:rsidRDefault="00F201D8" w:rsidP="005A559C">
            <w:pPr>
              <w:pStyle w:val="ConsNormal"/>
              <w:widowControl/>
              <w:spacing w:before="40" w:after="4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47" w:type="dxa"/>
          </w:tcPr>
          <w:p w:rsidR="00F201D8" w:rsidRPr="00F201D8" w:rsidRDefault="00F201D8" w:rsidP="005A559C">
            <w:pPr>
              <w:pStyle w:val="ConsNormal"/>
              <w:widowControl/>
              <w:spacing w:before="40" w:after="4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201D8" w:rsidRPr="00F201D8" w:rsidTr="005A559C">
        <w:tc>
          <w:tcPr>
            <w:tcW w:w="5329" w:type="dxa"/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F201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01D8">
              <w:rPr>
                <w:rFonts w:ascii="Times New Roman" w:hAnsi="Times New Roman"/>
                <w:sz w:val="24"/>
                <w:szCs w:val="24"/>
              </w:rPr>
              <w:t xml:space="preserve"> Проект по развитию молодёжного творчества «</w:t>
            </w:r>
            <w:proofErr w:type="spellStart"/>
            <w:r w:rsidRPr="00F201D8">
              <w:rPr>
                <w:rFonts w:ascii="Times New Roman" w:hAnsi="Times New Roman"/>
                <w:sz w:val="24"/>
                <w:szCs w:val="24"/>
              </w:rPr>
              <w:t>Артмарафон</w:t>
            </w:r>
            <w:proofErr w:type="spellEnd"/>
            <w:r w:rsidRPr="00F20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531" w:type="dxa"/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  <w:tc>
          <w:tcPr>
            <w:tcW w:w="1247" w:type="dxa"/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F201D8" w:rsidRPr="00F201D8" w:rsidTr="005A559C">
        <w:tc>
          <w:tcPr>
            <w:tcW w:w="5329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r w:rsidRPr="00F201D8">
              <w:t xml:space="preserve">Направление </w:t>
            </w:r>
            <w:proofErr w:type="spellStart"/>
            <w:r w:rsidRPr="00F201D8">
              <w:t>IV</w:t>
            </w:r>
            <w:proofErr w:type="spellEnd"/>
            <w:r w:rsidRPr="00F201D8">
              <w:t xml:space="preserve"> Проект «Профилактика асоциального поведения молодёжи и поддержка работающей молодёжи»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-24,3</w:t>
            </w:r>
          </w:p>
        </w:tc>
      </w:tr>
      <w:tr w:rsidR="00F201D8" w:rsidRPr="00F201D8" w:rsidTr="005A559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 w:rsidRPr="00F201D8">
              <w:rPr>
                <w:rFonts w:ascii="Times New Roman" w:hAnsi="Times New Roman"/>
                <w:sz w:val="24"/>
                <w:szCs w:val="24"/>
              </w:rPr>
              <w:t xml:space="preserve"> Стимулирование инновационной и предпринимательской активности молодёжи,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D8" w:rsidRPr="00F201D8" w:rsidTr="005A559C">
        <w:tc>
          <w:tcPr>
            <w:tcW w:w="5329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F201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201D8">
              <w:rPr>
                <w:rFonts w:ascii="Times New Roman" w:hAnsi="Times New Roman"/>
                <w:sz w:val="24"/>
                <w:szCs w:val="24"/>
              </w:rPr>
              <w:t xml:space="preserve"> Проект «Развитие молодёжных инноваций»</w:t>
            </w:r>
          </w:p>
        </w:tc>
        <w:tc>
          <w:tcPr>
            <w:tcW w:w="1531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31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F201D8" w:rsidRPr="00F201D8" w:rsidTr="005A559C">
        <w:tc>
          <w:tcPr>
            <w:tcW w:w="5329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F201D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201D8">
              <w:rPr>
                <w:rFonts w:ascii="Times New Roman" w:hAnsi="Times New Roman"/>
                <w:sz w:val="24"/>
                <w:szCs w:val="24"/>
              </w:rPr>
              <w:t xml:space="preserve"> Проект «Всё в твоих руках» (предпринимательство)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1D8" w:rsidRPr="00F201D8" w:rsidTr="005A559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  <w:u w:val="single"/>
              </w:rPr>
              <w:t>Задача 3</w:t>
            </w:r>
            <w:r w:rsidRPr="00F201D8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деятельности в сфере молодёжной политики,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1D8" w:rsidRPr="00F201D8" w:rsidTr="005A559C"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F201D8">
              <w:rPr>
                <w:rFonts w:ascii="Times New Roman" w:hAnsi="Times New Roman"/>
                <w:sz w:val="24"/>
                <w:szCs w:val="24"/>
              </w:rPr>
              <w:t>VII</w:t>
            </w:r>
            <w:proofErr w:type="spellEnd"/>
            <w:r w:rsidRPr="00F201D8">
              <w:rPr>
                <w:rFonts w:ascii="Times New Roman" w:hAnsi="Times New Roman"/>
                <w:sz w:val="24"/>
                <w:szCs w:val="24"/>
              </w:rPr>
              <w:t xml:space="preserve"> Масс-Медиа проект «</w:t>
            </w:r>
            <w:proofErr w:type="spellStart"/>
            <w:r w:rsidRPr="00F201D8">
              <w:rPr>
                <w:rFonts w:ascii="Times New Roman" w:hAnsi="Times New Roman"/>
                <w:sz w:val="24"/>
                <w:szCs w:val="24"/>
              </w:rPr>
              <w:t>Новомедиа</w:t>
            </w:r>
            <w:proofErr w:type="spellEnd"/>
            <w:r w:rsidRPr="00F20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120"/>
              <w:ind w:right="28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1D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201D8" w:rsidRPr="00F201D8" w:rsidTr="005A559C">
        <w:tc>
          <w:tcPr>
            <w:tcW w:w="5329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1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right="284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01D8">
              <w:rPr>
                <w:rFonts w:ascii="Times New Roman" w:hAnsi="Times New Roman"/>
                <w:b/>
                <w:sz w:val="24"/>
                <w:szCs w:val="24"/>
              </w:rPr>
              <w:t>353,0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right="284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01D8">
              <w:rPr>
                <w:rFonts w:ascii="Times New Roman" w:hAnsi="Times New Roman"/>
                <w:b/>
                <w:sz w:val="24"/>
                <w:szCs w:val="24"/>
              </w:rPr>
              <w:t>353,0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201D8" w:rsidRPr="00F201D8" w:rsidRDefault="00F201D8" w:rsidP="005A559C">
            <w:pPr>
              <w:pStyle w:val="ConsNormal"/>
              <w:widowControl/>
              <w:spacing w:before="60" w:after="60"/>
              <w:ind w:right="284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01D8" w:rsidRPr="00F201D8" w:rsidRDefault="00F201D8" w:rsidP="00F201D8">
      <w:pPr>
        <w:pStyle w:val="ConsNormal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sz w:val="24"/>
          <w:szCs w:val="24"/>
        </w:rPr>
        <w:t>В результате, недофинансирование одних направлений и финансирование сверх плана других составило 53,9 тыс. рублей.</w:t>
      </w:r>
    </w:p>
    <w:p w:rsidR="00F201D8" w:rsidRPr="00F201D8" w:rsidRDefault="00F201D8" w:rsidP="00F201D8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F201D8">
        <w:rPr>
          <w:rFonts w:ascii="Times New Roman" w:hAnsi="Times New Roman"/>
          <w:b/>
          <w:i/>
          <w:spacing w:val="-4"/>
          <w:sz w:val="24"/>
          <w:szCs w:val="24"/>
        </w:rPr>
        <w:t>Тем самым не выполняется статья 34 БК РФ:</w:t>
      </w:r>
    </w:p>
    <w:p w:rsidR="0025443E" w:rsidRPr="00F201D8" w:rsidRDefault="00F201D8" w:rsidP="00F201D8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</w:rPr>
      </w:pPr>
      <w:r w:rsidRPr="00F201D8">
        <w:rPr>
          <w:rFonts w:ascii="Times New Roman" w:hAnsi="Times New Roman"/>
          <w:i/>
        </w:rPr>
        <w:t>«</w:t>
      </w:r>
      <w:r w:rsidRPr="00F201D8">
        <w:rPr>
          <w:rFonts w:ascii="Times New Roman" w:hAnsi="Times New Roman"/>
          <w:i/>
          <w:u w:val="single"/>
        </w:rPr>
        <w:t>Принцип эффективности использования бюджетных средств означает, что</w:t>
      </w:r>
      <w:r w:rsidRPr="00F201D8">
        <w:rPr>
          <w:rFonts w:ascii="Times New Roman" w:hAnsi="Times New Roman"/>
          <w:i/>
        </w:rPr>
        <w:t xml:space="preserve"> при составлении и исполнении бюджетов </w:t>
      </w:r>
      <w:r w:rsidRPr="00F201D8">
        <w:rPr>
          <w:rFonts w:ascii="Times New Roman" w:hAnsi="Times New Roman"/>
          <w:i/>
          <w:u w:val="single"/>
        </w:rPr>
        <w:t>участники бюджетного процесса</w:t>
      </w:r>
      <w:r w:rsidRPr="00F201D8">
        <w:rPr>
          <w:rFonts w:ascii="Times New Roman" w:hAnsi="Times New Roman"/>
          <w:i/>
        </w:rPr>
        <w:t xml:space="preserve"> в рамках установленных им бюджетных полномочий </w:t>
      </w:r>
      <w:r w:rsidRPr="00F201D8">
        <w:rPr>
          <w:rFonts w:ascii="Times New Roman" w:hAnsi="Times New Roman"/>
          <w:i/>
          <w:u w:val="single"/>
        </w:rPr>
        <w:t>должны исходить из необходимости</w:t>
      </w:r>
      <w:r w:rsidRPr="00F201D8">
        <w:rPr>
          <w:rFonts w:ascii="Times New Roman" w:hAnsi="Times New Roman"/>
          <w:i/>
        </w:rPr>
        <w:t xml:space="preserve"> достижения заданных результатов с использованием наименьшего объема средств (экономности) и (или) </w:t>
      </w:r>
      <w:r w:rsidRPr="00F201D8">
        <w:rPr>
          <w:rFonts w:ascii="Times New Roman" w:hAnsi="Times New Roman"/>
          <w:i/>
          <w:u w:val="single"/>
        </w:rPr>
        <w:t>достижения наилучшего результата с использованием определенного бюджетом объема средств (результативности)</w:t>
      </w:r>
      <w:r w:rsidRPr="00F201D8">
        <w:rPr>
          <w:rFonts w:ascii="Times New Roman" w:hAnsi="Times New Roman"/>
          <w:i/>
        </w:rPr>
        <w:t>».</w:t>
      </w:r>
    </w:p>
    <w:p w:rsidR="00A3678A" w:rsidRDefault="00A3678A">
      <w:pPr>
        <w:rPr>
          <w:b/>
        </w:rPr>
      </w:pPr>
      <w:r>
        <w:rPr>
          <w:b/>
        </w:rPr>
        <w:br w:type="page"/>
      </w:r>
    </w:p>
    <w:p w:rsidR="00983EE1" w:rsidRPr="00F201D8" w:rsidRDefault="00983EE1" w:rsidP="00F013AF">
      <w:pPr>
        <w:spacing w:before="180"/>
        <w:ind w:firstLine="567"/>
        <w:jc w:val="both"/>
        <w:rPr>
          <w:b/>
        </w:rPr>
      </w:pPr>
      <w:r w:rsidRPr="00F201D8">
        <w:rPr>
          <w:b/>
        </w:rPr>
        <w:lastRenderedPageBreak/>
        <w:t>Вывод</w:t>
      </w:r>
      <w:r w:rsidR="001A65BE" w:rsidRPr="00F201D8">
        <w:rPr>
          <w:b/>
        </w:rPr>
        <w:t>ы</w:t>
      </w:r>
      <w:r w:rsidRPr="00F201D8">
        <w:rPr>
          <w:b/>
        </w:rPr>
        <w:t>:</w:t>
      </w:r>
      <w:r w:rsidR="009B5ABF" w:rsidRPr="00F201D8">
        <w:rPr>
          <w:b/>
        </w:rPr>
        <w:t xml:space="preserve"> </w:t>
      </w:r>
    </w:p>
    <w:p w:rsidR="00F201D8" w:rsidRPr="00F201D8" w:rsidRDefault="00F201D8" w:rsidP="00F201D8">
      <w:pPr>
        <w:spacing w:before="80"/>
        <w:ind w:firstLine="567"/>
        <w:jc w:val="both"/>
        <w:rPr>
          <w:spacing w:val="-4"/>
        </w:rPr>
      </w:pPr>
      <w:r w:rsidRPr="00F201D8">
        <w:rPr>
          <w:spacing w:val="-4"/>
        </w:rPr>
        <w:t>1) муниципальная программа «</w:t>
      </w:r>
      <w:r w:rsidRPr="00F201D8">
        <w:rPr>
          <w:bCs/>
          <w:color w:val="000000"/>
          <w:spacing w:val="-4"/>
        </w:rPr>
        <w:t>Молодёжная политика Каргатского района на 2014-2018 годы</w:t>
      </w:r>
      <w:r w:rsidRPr="00F201D8">
        <w:rPr>
          <w:spacing w:val="-4"/>
        </w:rPr>
        <w:t>» принята с нарушениями Порядка принятия решений о разработке муниципальных программ Каргатского района Новосибирской области, их формирования и реализации, утверждённого постановлением администрации Каргатского района Новосибирской области от 10.06.2013 № 483;</w:t>
      </w:r>
    </w:p>
    <w:p w:rsidR="00F201D8" w:rsidRPr="00F201D8" w:rsidRDefault="00F201D8" w:rsidP="00F201D8">
      <w:pPr>
        <w:spacing w:before="60"/>
        <w:ind w:firstLine="567"/>
        <w:jc w:val="both"/>
      </w:pPr>
      <w:r w:rsidRPr="00F201D8">
        <w:t xml:space="preserve">2) нецелевого использования средств, направленных </w:t>
      </w:r>
      <w:r w:rsidRPr="00F201D8">
        <w:rPr>
          <w:bCs/>
          <w:color w:val="000000"/>
        </w:rPr>
        <w:t>на выполнение муниципальной программы «Молодёжная политика Каргатского района на 2014-2018 годы» за 2014 год,</w:t>
      </w:r>
      <w:r w:rsidRPr="00F201D8">
        <w:t xml:space="preserve"> не выявлено;</w:t>
      </w:r>
    </w:p>
    <w:p w:rsidR="00F201D8" w:rsidRPr="00F201D8" w:rsidRDefault="00F201D8" w:rsidP="00F201D8">
      <w:pPr>
        <w:spacing w:before="60"/>
        <w:ind w:firstLine="567"/>
        <w:jc w:val="both"/>
      </w:pPr>
      <w:r w:rsidRPr="00F201D8">
        <w:t xml:space="preserve">3) выявлено неэффективное использование средств, направленных </w:t>
      </w:r>
      <w:r w:rsidRPr="00F201D8">
        <w:rPr>
          <w:bCs/>
          <w:color w:val="000000"/>
        </w:rPr>
        <w:t xml:space="preserve">на выполнение муниципальной программы «Молодёжная политика Каргатского района на 2014-2018 годы» за 2014 год, в </w:t>
      </w:r>
      <w:r w:rsidRPr="00F201D8">
        <w:t>объёме 53,9 тыс. руб</w:t>
      </w:r>
      <w:r w:rsidR="001A037D">
        <w:t>лей</w:t>
      </w:r>
      <w:r w:rsidRPr="00F201D8">
        <w:t>.</w:t>
      </w:r>
    </w:p>
    <w:p w:rsidR="000242D7" w:rsidRPr="00F201D8" w:rsidRDefault="000242D7" w:rsidP="006679F3">
      <w:pPr>
        <w:spacing w:before="240"/>
        <w:ind w:firstLine="567"/>
        <w:rPr>
          <w:b/>
        </w:rPr>
      </w:pPr>
      <w:r w:rsidRPr="00F201D8">
        <w:rPr>
          <w:b/>
        </w:rPr>
        <w:t>Нарушени</w:t>
      </w:r>
      <w:r w:rsidR="001A65BE" w:rsidRPr="00F201D8">
        <w:rPr>
          <w:b/>
        </w:rPr>
        <w:t>я</w:t>
      </w:r>
      <w:r w:rsidR="009B5ABF" w:rsidRPr="00F201D8">
        <w:rPr>
          <w:b/>
        </w:rPr>
        <w:t xml:space="preserve"> </w:t>
      </w:r>
      <w:r w:rsidRPr="00F201D8">
        <w:rPr>
          <w:b/>
        </w:rPr>
        <w:t>и замечани</w:t>
      </w:r>
      <w:r w:rsidR="001A65BE" w:rsidRPr="00F201D8">
        <w:rPr>
          <w:b/>
        </w:rPr>
        <w:t>я:</w:t>
      </w:r>
      <w:r w:rsidRPr="00F201D8">
        <w:rPr>
          <w:b/>
        </w:rPr>
        <w:t xml:space="preserve"> </w:t>
      </w:r>
    </w:p>
    <w:p w:rsidR="00F201D8" w:rsidRPr="00F201D8" w:rsidRDefault="00F201D8" w:rsidP="00A3678A">
      <w:pPr>
        <w:pStyle w:val="a3"/>
        <w:spacing w:before="60" w:after="0"/>
        <w:ind w:firstLine="567"/>
        <w:jc w:val="both"/>
        <w:rPr>
          <w:bCs/>
        </w:rPr>
      </w:pPr>
      <w:r w:rsidRPr="00F201D8">
        <w:rPr>
          <w:bCs/>
        </w:rPr>
        <w:t>1) при утверждении муниципальной программы нарушены пункты 27 и 31 Порядка</w:t>
      </w:r>
      <w:r w:rsidRPr="00F201D8">
        <w:t>;</w:t>
      </w:r>
    </w:p>
    <w:p w:rsidR="00F201D8" w:rsidRPr="00F201D8" w:rsidRDefault="00F201D8" w:rsidP="00F201D8">
      <w:pPr>
        <w:pStyle w:val="a3"/>
        <w:spacing w:before="60" w:after="0"/>
        <w:ind w:firstLine="567"/>
        <w:jc w:val="both"/>
      </w:pPr>
      <w:r w:rsidRPr="00F201D8">
        <w:rPr>
          <w:bCs/>
        </w:rPr>
        <w:t xml:space="preserve">2) </w:t>
      </w:r>
      <w:r w:rsidRPr="00F201D8">
        <w:t>информация о ходе реализации муниципальной программы не соответствует Форме, являющейся приложением 3 к Порядку;</w:t>
      </w:r>
    </w:p>
    <w:p w:rsidR="00F201D8" w:rsidRPr="00F201D8" w:rsidRDefault="00F201D8" w:rsidP="00F201D8">
      <w:pPr>
        <w:pStyle w:val="a3"/>
        <w:spacing w:before="60" w:after="0"/>
        <w:ind w:firstLine="567"/>
        <w:jc w:val="both"/>
      </w:pPr>
      <w:r w:rsidRPr="00F201D8">
        <w:t>3) в информации о ходе реализации муниципальной программы заполнены не все обязательные графы;</w:t>
      </w:r>
    </w:p>
    <w:p w:rsidR="00F201D8" w:rsidRPr="00F201D8" w:rsidRDefault="00F201D8" w:rsidP="00F201D8">
      <w:pPr>
        <w:pStyle w:val="a3"/>
        <w:spacing w:before="60" w:after="0"/>
        <w:ind w:firstLine="567"/>
        <w:jc w:val="both"/>
      </w:pPr>
      <w:r w:rsidRPr="00F201D8">
        <w:t>4) не предоставлена информация о результатах реализации муниципальной программы, являющейся приложением 2 к Порядку;</w:t>
      </w:r>
    </w:p>
    <w:p w:rsidR="00F201D8" w:rsidRPr="00F201D8" w:rsidRDefault="00F201D8" w:rsidP="00F201D8">
      <w:pPr>
        <w:pStyle w:val="a3"/>
        <w:spacing w:before="60" w:after="0"/>
        <w:ind w:firstLine="567"/>
        <w:jc w:val="both"/>
      </w:pPr>
      <w:r w:rsidRPr="00F201D8">
        <w:t xml:space="preserve">5) при использовании средств, направленных </w:t>
      </w:r>
      <w:r w:rsidRPr="00F201D8">
        <w:rPr>
          <w:bCs/>
          <w:color w:val="000000"/>
        </w:rPr>
        <w:t>на выполнение муниципальной программы, нарушена статья 34 БК РФ</w:t>
      </w:r>
      <w:r w:rsidRPr="00F201D8">
        <w:t>.</w:t>
      </w:r>
    </w:p>
    <w:p w:rsidR="00950577" w:rsidRPr="00F201D8" w:rsidRDefault="00950577" w:rsidP="006679F3">
      <w:pPr>
        <w:spacing w:before="240"/>
        <w:ind w:firstLine="567"/>
        <w:rPr>
          <w:b/>
        </w:rPr>
      </w:pPr>
      <w:r w:rsidRPr="00F201D8">
        <w:rPr>
          <w:b/>
        </w:rPr>
        <w:t xml:space="preserve">Рекомендовано администрации Каргатского района: </w:t>
      </w:r>
    </w:p>
    <w:p w:rsidR="00F201D8" w:rsidRPr="00F201D8" w:rsidRDefault="00F201D8" w:rsidP="00F201D8">
      <w:pPr>
        <w:pStyle w:val="a3"/>
        <w:spacing w:before="60" w:after="0"/>
        <w:ind w:firstLine="567"/>
        <w:jc w:val="both"/>
        <w:rPr>
          <w:bCs/>
        </w:rPr>
      </w:pPr>
      <w:r w:rsidRPr="00F201D8">
        <w:rPr>
          <w:bCs/>
        </w:rPr>
        <w:t xml:space="preserve">1) процесс утверждения </w:t>
      </w:r>
      <w:r w:rsidRPr="00F201D8">
        <w:t xml:space="preserve">муниципальной программы должен соответствовать Порядку, утверждённому </w:t>
      </w:r>
      <w:r w:rsidRPr="00F201D8">
        <w:rPr>
          <w:spacing w:val="-2"/>
        </w:rPr>
        <w:t>постановлением администрации Каргатского района Новосибирской области от 10.06.2013 № 483</w:t>
      </w:r>
      <w:r w:rsidRPr="00F201D8">
        <w:t>;</w:t>
      </w:r>
    </w:p>
    <w:p w:rsidR="00F201D8" w:rsidRPr="00F201D8" w:rsidRDefault="00F201D8" w:rsidP="00F201D8">
      <w:pPr>
        <w:pStyle w:val="a3"/>
        <w:spacing w:before="60" w:after="0"/>
        <w:ind w:firstLine="567"/>
        <w:jc w:val="both"/>
        <w:rPr>
          <w:bCs/>
        </w:rPr>
      </w:pPr>
      <w:r w:rsidRPr="00F201D8">
        <w:rPr>
          <w:bCs/>
        </w:rPr>
        <w:t>2) информация</w:t>
      </w:r>
      <w:r w:rsidRPr="00F201D8">
        <w:t xml:space="preserve"> о результатах реализации и ходе реализации муниципальной программы должна соответствовать формам, утверждённым </w:t>
      </w:r>
      <w:r w:rsidRPr="00F201D8">
        <w:rPr>
          <w:spacing w:val="-2"/>
        </w:rPr>
        <w:t>постановлением администрации Каргатского района Новосибирской области от 10.06.2013 № 483</w:t>
      </w:r>
      <w:r w:rsidRPr="00F201D8">
        <w:rPr>
          <w:bCs/>
        </w:rPr>
        <w:t>;</w:t>
      </w:r>
    </w:p>
    <w:p w:rsidR="00F201D8" w:rsidRPr="00F201D8" w:rsidRDefault="00F201D8" w:rsidP="00F201D8">
      <w:pPr>
        <w:pStyle w:val="a3"/>
        <w:spacing w:before="40" w:after="0"/>
        <w:ind w:firstLine="567"/>
        <w:jc w:val="both"/>
      </w:pPr>
      <w:r w:rsidRPr="00F201D8">
        <w:rPr>
          <w:bCs/>
        </w:rPr>
        <w:t xml:space="preserve">3) </w:t>
      </w:r>
      <w:r w:rsidRPr="00F201D8">
        <w:t xml:space="preserve">средства, направленные </w:t>
      </w:r>
      <w:r w:rsidRPr="00F201D8">
        <w:rPr>
          <w:bCs/>
          <w:color w:val="000000"/>
        </w:rPr>
        <w:t xml:space="preserve">на выполнение муниципальной программы, должны использоваться в соответствии с утверждёнными мероприятиями, или должны своевременно вноситься изменения в </w:t>
      </w:r>
      <w:r w:rsidRPr="00F201D8">
        <w:t>муниципальную программу;</w:t>
      </w:r>
    </w:p>
    <w:p w:rsidR="00F201D8" w:rsidRPr="00F201D8" w:rsidRDefault="00F201D8" w:rsidP="00F201D8">
      <w:pPr>
        <w:pStyle w:val="a3"/>
        <w:spacing w:before="40" w:after="0"/>
        <w:ind w:firstLine="567"/>
        <w:jc w:val="both"/>
        <w:rPr>
          <w:bCs/>
        </w:rPr>
      </w:pPr>
      <w:r w:rsidRPr="00F201D8">
        <w:t xml:space="preserve">4) руководителю </w:t>
      </w:r>
      <w:r w:rsidRPr="00F201D8">
        <w:rPr>
          <w:bCs/>
          <w:color w:val="000000"/>
        </w:rPr>
        <w:t xml:space="preserve">муниципальной программы осуществлять постоянный </w:t>
      </w:r>
      <w:proofErr w:type="gramStart"/>
      <w:r w:rsidRPr="00F201D8">
        <w:rPr>
          <w:bCs/>
          <w:color w:val="000000"/>
        </w:rPr>
        <w:t>контроль за</w:t>
      </w:r>
      <w:proofErr w:type="gramEnd"/>
      <w:r w:rsidRPr="00F201D8">
        <w:rPr>
          <w:bCs/>
          <w:color w:val="000000"/>
        </w:rPr>
        <w:t xml:space="preserve"> использованием средств, а также мониторинг мероприятий, которые согласно муниципальной программе должны способствовать решению поставленных задач для достижения цели муниципальной программы.</w:t>
      </w:r>
    </w:p>
    <w:p w:rsidR="00036048" w:rsidRPr="00F201D8" w:rsidRDefault="00036048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264DB" w:rsidRDefault="003264DB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3678A" w:rsidRDefault="00A3678A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BC0961" w:rsidRPr="00F201D8" w:rsidRDefault="00BC0961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264DB" w:rsidRPr="00F201D8" w:rsidRDefault="00950577" w:rsidP="00920F7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201D8">
        <w:rPr>
          <w:rFonts w:ascii="Times New Roman" w:hAnsi="Times New Roman"/>
          <w:sz w:val="24"/>
          <w:szCs w:val="24"/>
        </w:rPr>
        <w:t xml:space="preserve">Председатель </w:t>
      </w:r>
      <w:r w:rsidRPr="00F201D8">
        <w:rPr>
          <w:rFonts w:ascii="Times New Roman" w:hAnsi="Times New Roman"/>
          <w:sz w:val="24"/>
          <w:szCs w:val="24"/>
        </w:rPr>
        <w:tab/>
      </w:r>
      <w:r w:rsidRPr="00F201D8">
        <w:rPr>
          <w:rFonts w:ascii="Times New Roman" w:hAnsi="Times New Roman"/>
          <w:sz w:val="24"/>
          <w:szCs w:val="24"/>
        </w:rPr>
        <w:tab/>
      </w:r>
      <w:r w:rsidRPr="00F201D8">
        <w:rPr>
          <w:rFonts w:ascii="Times New Roman" w:hAnsi="Times New Roman"/>
          <w:sz w:val="24"/>
          <w:szCs w:val="24"/>
        </w:rPr>
        <w:tab/>
      </w:r>
      <w:r w:rsidRPr="00F201D8">
        <w:rPr>
          <w:rFonts w:ascii="Times New Roman" w:hAnsi="Times New Roman"/>
          <w:sz w:val="24"/>
          <w:szCs w:val="24"/>
        </w:rPr>
        <w:tab/>
      </w:r>
      <w:r w:rsidRPr="00F201D8">
        <w:rPr>
          <w:rFonts w:ascii="Times New Roman" w:hAnsi="Times New Roman"/>
          <w:sz w:val="24"/>
          <w:szCs w:val="24"/>
        </w:rPr>
        <w:tab/>
        <w:t>Белоусова Т.Г.</w:t>
      </w:r>
      <w:bookmarkStart w:id="0" w:name="_GoBack"/>
      <w:bookmarkEnd w:id="0"/>
    </w:p>
    <w:sectPr w:rsidR="003264DB" w:rsidRPr="00F201D8" w:rsidSect="00DE56B4">
      <w:footerReference w:type="default" r:id="rId10"/>
      <w:pgSz w:w="11906" w:h="16838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B3" w:rsidRDefault="001818B3">
      <w:r>
        <w:separator/>
      </w:r>
    </w:p>
  </w:endnote>
  <w:endnote w:type="continuationSeparator" w:id="0">
    <w:p w:rsidR="001818B3" w:rsidRDefault="001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63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477E" w:rsidRPr="00B0477E" w:rsidRDefault="00B0477E">
        <w:pPr>
          <w:pStyle w:val="a5"/>
          <w:jc w:val="right"/>
          <w:rPr>
            <w:sz w:val="16"/>
            <w:szCs w:val="16"/>
          </w:rPr>
        </w:pPr>
        <w:r w:rsidRPr="00B0477E">
          <w:rPr>
            <w:sz w:val="16"/>
            <w:szCs w:val="16"/>
          </w:rPr>
          <w:fldChar w:fldCharType="begin"/>
        </w:r>
        <w:r w:rsidRPr="00B0477E">
          <w:rPr>
            <w:sz w:val="16"/>
            <w:szCs w:val="16"/>
          </w:rPr>
          <w:instrText>PAGE   \* MERGEFORMAT</w:instrText>
        </w:r>
        <w:r w:rsidRPr="00B0477E">
          <w:rPr>
            <w:sz w:val="16"/>
            <w:szCs w:val="16"/>
          </w:rPr>
          <w:fldChar w:fldCharType="separate"/>
        </w:r>
        <w:r w:rsidR="00920F76">
          <w:rPr>
            <w:noProof/>
            <w:sz w:val="16"/>
            <w:szCs w:val="16"/>
          </w:rPr>
          <w:t>5</w:t>
        </w:r>
        <w:r w:rsidRPr="00B0477E">
          <w:rPr>
            <w:sz w:val="16"/>
            <w:szCs w:val="16"/>
          </w:rPr>
          <w:fldChar w:fldCharType="end"/>
        </w:r>
      </w:p>
    </w:sdtContent>
  </w:sdt>
  <w:p w:rsidR="00B0477E" w:rsidRDefault="00B04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B3" w:rsidRDefault="001818B3">
      <w:r>
        <w:separator/>
      </w:r>
    </w:p>
  </w:footnote>
  <w:footnote w:type="continuationSeparator" w:id="0">
    <w:p w:rsidR="001818B3" w:rsidRDefault="0018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CB04CE"/>
    <w:multiLevelType w:val="hybridMultilevel"/>
    <w:tmpl w:val="90964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7735B4F"/>
    <w:multiLevelType w:val="hybridMultilevel"/>
    <w:tmpl w:val="444C6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02B6"/>
    <w:rsid w:val="00000864"/>
    <w:rsid w:val="0000339C"/>
    <w:rsid w:val="00003D83"/>
    <w:rsid w:val="00003F59"/>
    <w:rsid w:val="0001458B"/>
    <w:rsid w:val="000242D7"/>
    <w:rsid w:val="000335D9"/>
    <w:rsid w:val="00033FF2"/>
    <w:rsid w:val="00036048"/>
    <w:rsid w:val="00036249"/>
    <w:rsid w:val="00036861"/>
    <w:rsid w:val="00040CF0"/>
    <w:rsid w:val="000433A9"/>
    <w:rsid w:val="000452C6"/>
    <w:rsid w:val="00050FD0"/>
    <w:rsid w:val="00055152"/>
    <w:rsid w:val="000554C6"/>
    <w:rsid w:val="00062CFA"/>
    <w:rsid w:val="000665EB"/>
    <w:rsid w:val="00071568"/>
    <w:rsid w:val="000809CE"/>
    <w:rsid w:val="000964C8"/>
    <w:rsid w:val="000A315C"/>
    <w:rsid w:val="000A33C2"/>
    <w:rsid w:val="000A3E41"/>
    <w:rsid w:val="000A7827"/>
    <w:rsid w:val="000B029D"/>
    <w:rsid w:val="000B0BFF"/>
    <w:rsid w:val="000B336C"/>
    <w:rsid w:val="000C2226"/>
    <w:rsid w:val="000C2D75"/>
    <w:rsid w:val="000C5E55"/>
    <w:rsid w:val="000D19A5"/>
    <w:rsid w:val="000F2794"/>
    <w:rsid w:val="000F3961"/>
    <w:rsid w:val="00101608"/>
    <w:rsid w:val="001119EE"/>
    <w:rsid w:val="0011516B"/>
    <w:rsid w:val="00134935"/>
    <w:rsid w:val="00136025"/>
    <w:rsid w:val="00136AD4"/>
    <w:rsid w:val="001425F2"/>
    <w:rsid w:val="00144D5B"/>
    <w:rsid w:val="001521A6"/>
    <w:rsid w:val="001665D2"/>
    <w:rsid w:val="0017401D"/>
    <w:rsid w:val="001818B3"/>
    <w:rsid w:val="00193924"/>
    <w:rsid w:val="00197E6A"/>
    <w:rsid w:val="001A037D"/>
    <w:rsid w:val="001A65BE"/>
    <w:rsid w:val="001B6560"/>
    <w:rsid w:val="001C175F"/>
    <w:rsid w:val="001D34DD"/>
    <w:rsid w:val="001E0CE9"/>
    <w:rsid w:val="001E369B"/>
    <w:rsid w:val="001E6372"/>
    <w:rsid w:val="001F0AD0"/>
    <w:rsid w:val="001F301F"/>
    <w:rsid w:val="001F3765"/>
    <w:rsid w:val="001F3F44"/>
    <w:rsid w:val="001F5515"/>
    <w:rsid w:val="001F5A7A"/>
    <w:rsid w:val="00201185"/>
    <w:rsid w:val="0020193D"/>
    <w:rsid w:val="00202F6E"/>
    <w:rsid w:val="00215982"/>
    <w:rsid w:val="002231A6"/>
    <w:rsid w:val="002257F0"/>
    <w:rsid w:val="0023197B"/>
    <w:rsid w:val="002360ED"/>
    <w:rsid w:val="00237C34"/>
    <w:rsid w:val="0024161A"/>
    <w:rsid w:val="00246A54"/>
    <w:rsid w:val="002473B7"/>
    <w:rsid w:val="0025443E"/>
    <w:rsid w:val="0025448C"/>
    <w:rsid w:val="0025725F"/>
    <w:rsid w:val="002608D4"/>
    <w:rsid w:val="00260EF1"/>
    <w:rsid w:val="00273797"/>
    <w:rsid w:val="0027723A"/>
    <w:rsid w:val="002801E3"/>
    <w:rsid w:val="00280FF4"/>
    <w:rsid w:val="00282F90"/>
    <w:rsid w:val="00291D9A"/>
    <w:rsid w:val="002953A0"/>
    <w:rsid w:val="002961BB"/>
    <w:rsid w:val="002A792A"/>
    <w:rsid w:val="002B5943"/>
    <w:rsid w:val="002C1867"/>
    <w:rsid w:val="002C1D3B"/>
    <w:rsid w:val="002C5854"/>
    <w:rsid w:val="002D0EC7"/>
    <w:rsid w:val="002E0933"/>
    <w:rsid w:val="002E25EA"/>
    <w:rsid w:val="002E59F5"/>
    <w:rsid w:val="002F02AE"/>
    <w:rsid w:val="002F13EB"/>
    <w:rsid w:val="002F21B0"/>
    <w:rsid w:val="00302F33"/>
    <w:rsid w:val="00307F62"/>
    <w:rsid w:val="00314AE9"/>
    <w:rsid w:val="003264DB"/>
    <w:rsid w:val="00331F80"/>
    <w:rsid w:val="00334646"/>
    <w:rsid w:val="00336B91"/>
    <w:rsid w:val="0034161E"/>
    <w:rsid w:val="003506D5"/>
    <w:rsid w:val="00354C99"/>
    <w:rsid w:val="0036263E"/>
    <w:rsid w:val="00370D1E"/>
    <w:rsid w:val="00372359"/>
    <w:rsid w:val="00373C5A"/>
    <w:rsid w:val="00381737"/>
    <w:rsid w:val="003828F4"/>
    <w:rsid w:val="00383588"/>
    <w:rsid w:val="00383677"/>
    <w:rsid w:val="00384215"/>
    <w:rsid w:val="00390CF8"/>
    <w:rsid w:val="003A0C16"/>
    <w:rsid w:val="003A33C1"/>
    <w:rsid w:val="003A4184"/>
    <w:rsid w:val="003B3433"/>
    <w:rsid w:val="003C06A0"/>
    <w:rsid w:val="003C1CFD"/>
    <w:rsid w:val="003C4ECD"/>
    <w:rsid w:val="003C65D7"/>
    <w:rsid w:val="003D558D"/>
    <w:rsid w:val="003E4E25"/>
    <w:rsid w:val="003F133C"/>
    <w:rsid w:val="003F1935"/>
    <w:rsid w:val="003F3FE6"/>
    <w:rsid w:val="003F663C"/>
    <w:rsid w:val="004076DD"/>
    <w:rsid w:val="0040783E"/>
    <w:rsid w:val="00410041"/>
    <w:rsid w:val="00416DF7"/>
    <w:rsid w:val="00424002"/>
    <w:rsid w:val="00427B39"/>
    <w:rsid w:val="004347C9"/>
    <w:rsid w:val="0043497B"/>
    <w:rsid w:val="0044213F"/>
    <w:rsid w:val="00444B99"/>
    <w:rsid w:val="00447E24"/>
    <w:rsid w:val="0045169B"/>
    <w:rsid w:val="0045680B"/>
    <w:rsid w:val="00457C7C"/>
    <w:rsid w:val="00460EC4"/>
    <w:rsid w:val="00462DBE"/>
    <w:rsid w:val="00464F90"/>
    <w:rsid w:val="00482960"/>
    <w:rsid w:val="00494824"/>
    <w:rsid w:val="004957E4"/>
    <w:rsid w:val="004A051A"/>
    <w:rsid w:val="004A4878"/>
    <w:rsid w:val="004B5CEF"/>
    <w:rsid w:val="004C2084"/>
    <w:rsid w:val="004C27A0"/>
    <w:rsid w:val="004C5CD5"/>
    <w:rsid w:val="004C6D97"/>
    <w:rsid w:val="004C728E"/>
    <w:rsid w:val="004D1495"/>
    <w:rsid w:val="004E0D7B"/>
    <w:rsid w:val="004E0E0F"/>
    <w:rsid w:val="004E2DEB"/>
    <w:rsid w:val="004E5A54"/>
    <w:rsid w:val="004F021F"/>
    <w:rsid w:val="00500D1E"/>
    <w:rsid w:val="00503C25"/>
    <w:rsid w:val="00506E7D"/>
    <w:rsid w:val="00520CB4"/>
    <w:rsid w:val="00524155"/>
    <w:rsid w:val="005409B4"/>
    <w:rsid w:val="00540B26"/>
    <w:rsid w:val="0055095D"/>
    <w:rsid w:val="00550C50"/>
    <w:rsid w:val="00553891"/>
    <w:rsid w:val="00554195"/>
    <w:rsid w:val="00555AC3"/>
    <w:rsid w:val="00563B32"/>
    <w:rsid w:val="005670D0"/>
    <w:rsid w:val="005753F1"/>
    <w:rsid w:val="00582FA0"/>
    <w:rsid w:val="00585A83"/>
    <w:rsid w:val="005908BA"/>
    <w:rsid w:val="00594D69"/>
    <w:rsid w:val="005952A5"/>
    <w:rsid w:val="00597F9E"/>
    <w:rsid w:val="005B5074"/>
    <w:rsid w:val="005D475D"/>
    <w:rsid w:val="005D56A8"/>
    <w:rsid w:val="005D6AFA"/>
    <w:rsid w:val="005E424E"/>
    <w:rsid w:val="005F56EC"/>
    <w:rsid w:val="00613EA9"/>
    <w:rsid w:val="00630EA6"/>
    <w:rsid w:val="0063596A"/>
    <w:rsid w:val="00635D06"/>
    <w:rsid w:val="006407AF"/>
    <w:rsid w:val="00660AB4"/>
    <w:rsid w:val="0066618A"/>
    <w:rsid w:val="006663DE"/>
    <w:rsid w:val="00666BF8"/>
    <w:rsid w:val="006679F3"/>
    <w:rsid w:val="006732FF"/>
    <w:rsid w:val="006958C8"/>
    <w:rsid w:val="006A4E12"/>
    <w:rsid w:val="006A5139"/>
    <w:rsid w:val="006B14AD"/>
    <w:rsid w:val="006B5F02"/>
    <w:rsid w:val="006C0B34"/>
    <w:rsid w:val="006C38DC"/>
    <w:rsid w:val="006D74E7"/>
    <w:rsid w:val="006D75AB"/>
    <w:rsid w:val="006E702F"/>
    <w:rsid w:val="00706C68"/>
    <w:rsid w:val="007175B6"/>
    <w:rsid w:val="00720E3B"/>
    <w:rsid w:val="00721448"/>
    <w:rsid w:val="00722685"/>
    <w:rsid w:val="007326B3"/>
    <w:rsid w:val="007332DD"/>
    <w:rsid w:val="00733A85"/>
    <w:rsid w:val="00735255"/>
    <w:rsid w:val="0075115A"/>
    <w:rsid w:val="0076608C"/>
    <w:rsid w:val="007744E4"/>
    <w:rsid w:val="00774EAF"/>
    <w:rsid w:val="00783679"/>
    <w:rsid w:val="00784E27"/>
    <w:rsid w:val="0079307C"/>
    <w:rsid w:val="00796B7D"/>
    <w:rsid w:val="0079757A"/>
    <w:rsid w:val="007A01C5"/>
    <w:rsid w:val="007A37E7"/>
    <w:rsid w:val="007A49DA"/>
    <w:rsid w:val="007B19A0"/>
    <w:rsid w:val="007C5EAA"/>
    <w:rsid w:val="007C7FEF"/>
    <w:rsid w:val="007D048C"/>
    <w:rsid w:val="007D0497"/>
    <w:rsid w:val="007D1CEA"/>
    <w:rsid w:val="007D6C6E"/>
    <w:rsid w:val="007E1D85"/>
    <w:rsid w:val="007E5C7C"/>
    <w:rsid w:val="007F1915"/>
    <w:rsid w:val="007F5507"/>
    <w:rsid w:val="007F564F"/>
    <w:rsid w:val="00800CF9"/>
    <w:rsid w:val="00803C0B"/>
    <w:rsid w:val="0080409C"/>
    <w:rsid w:val="00807DE2"/>
    <w:rsid w:val="00807EB4"/>
    <w:rsid w:val="008109A5"/>
    <w:rsid w:val="008161C4"/>
    <w:rsid w:val="00817370"/>
    <w:rsid w:val="00821AF3"/>
    <w:rsid w:val="00823317"/>
    <w:rsid w:val="00823AEA"/>
    <w:rsid w:val="00826C90"/>
    <w:rsid w:val="00827FCD"/>
    <w:rsid w:val="00835EFE"/>
    <w:rsid w:val="008377DD"/>
    <w:rsid w:val="00843CCC"/>
    <w:rsid w:val="00857D98"/>
    <w:rsid w:val="00857E93"/>
    <w:rsid w:val="008908BF"/>
    <w:rsid w:val="008A24C5"/>
    <w:rsid w:val="008A7121"/>
    <w:rsid w:val="008B1B4D"/>
    <w:rsid w:val="008B2079"/>
    <w:rsid w:val="008B6909"/>
    <w:rsid w:val="008B7641"/>
    <w:rsid w:val="008C7418"/>
    <w:rsid w:val="008E0DE3"/>
    <w:rsid w:val="008E1CBB"/>
    <w:rsid w:val="008F1EFB"/>
    <w:rsid w:val="008F432F"/>
    <w:rsid w:val="008F4976"/>
    <w:rsid w:val="008F6793"/>
    <w:rsid w:val="008F7E78"/>
    <w:rsid w:val="00920F76"/>
    <w:rsid w:val="0092223F"/>
    <w:rsid w:val="009268ED"/>
    <w:rsid w:val="0093269E"/>
    <w:rsid w:val="0093293C"/>
    <w:rsid w:val="00933265"/>
    <w:rsid w:val="009338EF"/>
    <w:rsid w:val="009351D9"/>
    <w:rsid w:val="00946F7E"/>
    <w:rsid w:val="00950577"/>
    <w:rsid w:val="00953338"/>
    <w:rsid w:val="00964026"/>
    <w:rsid w:val="00973CA0"/>
    <w:rsid w:val="00973CD8"/>
    <w:rsid w:val="00975AC2"/>
    <w:rsid w:val="00980E3D"/>
    <w:rsid w:val="009819E0"/>
    <w:rsid w:val="009824B4"/>
    <w:rsid w:val="00983C41"/>
    <w:rsid w:val="00983EE1"/>
    <w:rsid w:val="00990CC8"/>
    <w:rsid w:val="009A0135"/>
    <w:rsid w:val="009A19E6"/>
    <w:rsid w:val="009A3DA5"/>
    <w:rsid w:val="009A3E8F"/>
    <w:rsid w:val="009B284D"/>
    <w:rsid w:val="009B5ABF"/>
    <w:rsid w:val="009C03C2"/>
    <w:rsid w:val="009E115D"/>
    <w:rsid w:val="009E2C01"/>
    <w:rsid w:val="009E2D91"/>
    <w:rsid w:val="009E57A9"/>
    <w:rsid w:val="009E7C29"/>
    <w:rsid w:val="009F28C6"/>
    <w:rsid w:val="009F7C32"/>
    <w:rsid w:val="00A01666"/>
    <w:rsid w:val="00A16FA4"/>
    <w:rsid w:val="00A26BA3"/>
    <w:rsid w:val="00A31C65"/>
    <w:rsid w:val="00A35363"/>
    <w:rsid w:val="00A3678A"/>
    <w:rsid w:val="00A45210"/>
    <w:rsid w:val="00A4531D"/>
    <w:rsid w:val="00A50ECA"/>
    <w:rsid w:val="00A54C89"/>
    <w:rsid w:val="00A7269C"/>
    <w:rsid w:val="00A72AC1"/>
    <w:rsid w:val="00A731A8"/>
    <w:rsid w:val="00A8117F"/>
    <w:rsid w:val="00A93AA3"/>
    <w:rsid w:val="00AA1431"/>
    <w:rsid w:val="00AA37FE"/>
    <w:rsid w:val="00AB208A"/>
    <w:rsid w:val="00AC7622"/>
    <w:rsid w:val="00AC7757"/>
    <w:rsid w:val="00AD0A91"/>
    <w:rsid w:val="00AD1755"/>
    <w:rsid w:val="00AD33B0"/>
    <w:rsid w:val="00AD590E"/>
    <w:rsid w:val="00AD7678"/>
    <w:rsid w:val="00AD7EB1"/>
    <w:rsid w:val="00AE23DF"/>
    <w:rsid w:val="00AE54B2"/>
    <w:rsid w:val="00AE5E24"/>
    <w:rsid w:val="00AF3541"/>
    <w:rsid w:val="00AF43BF"/>
    <w:rsid w:val="00AF4A52"/>
    <w:rsid w:val="00B03680"/>
    <w:rsid w:val="00B03AE5"/>
    <w:rsid w:val="00B0477E"/>
    <w:rsid w:val="00B0558E"/>
    <w:rsid w:val="00B12DED"/>
    <w:rsid w:val="00B15968"/>
    <w:rsid w:val="00B16605"/>
    <w:rsid w:val="00B234FB"/>
    <w:rsid w:val="00B3017D"/>
    <w:rsid w:val="00B31009"/>
    <w:rsid w:val="00B33F6B"/>
    <w:rsid w:val="00B351B7"/>
    <w:rsid w:val="00B376BA"/>
    <w:rsid w:val="00B4143C"/>
    <w:rsid w:val="00B42243"/>
    <w:rsid w:val="00B4300B"/>
    <w:rsid w:val="00B64E9F"/>
    <w:rsid w:val="00B70E0F"/>
    <w:rsid w:val="00B73C20"/>
    <w:rsid w:val="00B7576B"/>
    <w:rsid w:val="00B80A3F"/>
    <w:rsid w:val="00B80C0F"/>
    <w:rsid w:val="00B80E5F"/>
    <w:rsid w:val="00B85316"/>
    <w:rsid w:val="00BA4335"/>
    <w:rsid w:val="00BB5634"/>
    <w:rsid w:val="00BB5879"/>
    <w:rsid w:val="00BC0961"/>
    <w:rsid w:val="00BC1A64"/>
    <w:rsid w:val="00BC4689"/>
    <w:rsid w:val="00BC661E"/>
    <w:rsid w:val="00BC6693"/>
    <w:rsid w:val="00BC69E5"/>
    <w:rsid w:val="00BD206E"/>
    <w:rsid w:val="00BE57C4"/>
    <w:rsid w:val="00BF32AE"/>
    <w:rsid w:val="00BF4BDB"/>
    <w:rsid w:val="00BF5E43"/>
    <w:rsid w:val="00BF76B8"/>
    <w:rsid w:val="00C064C9"/>
    <w:rsid w:val="00C102DF"/>
    <w:rsid w:val="00C11A46"/>
    <w:rsid w:val="00C11C05"/>
    <w:rsid w:val="00C13611"/>
    <w:rsid w:val="00C160EF"/>
    <w:rsid w:val="00C165B0"/>
    <w:rsid w:val="00C23793"/>
    <w:rsid w:val="00C306DD"/>
    <w:rsid w:val="00C3281A"/>
    <w:rsid w:val="00C35BD2"/>
    <w:rsid w:val="00C36228"/>
    <w:rsid w:val="00C50E47"/>
    <w:rsid w:val="00C575B7"/>
    <w:rsid w:val="00C62BF4"/>
    <w:rsid w:val="00C66727"/>
    <w:rsid w:val="00C77123"/>
    <w:rsid w:val="00C82FEA"/>
    <w:rsid w:val="00C87F5F"/>
    <w:rsid w:val="00C97CC9"/>
    <w:rsid w:val="00CB698F"/>
    <w:rsid w:val="00CB69FB"/>
    <w:rsid w:val="00CB75FD"/>
    <w:rsid w:val="00CD09DD"/>
    <w:rsid w:val="00CD3B5C"/>
    <w:rsid w:val="00CD5AA1"/>
    <w:rsid w:val="00CE4750"/>
    <w:rsid w:val="00CE4AEC"/>
    <w:rsid w:val="00D04DC2"/>
    <w:rsid w:val="00D13398"/>
    <w:rsid w:val="00D141D5"/>
    <w:rsid w:val="00D228AD"/>
    <w:rsid w:val="00D309EC"/>
    <w:rsid w:val="00D33FFF"/>
    <w:rsid w:val="00D35617"/>
    <w:rsid w:val="00D508E1"/>
    <w:rsid w:val="00D515E9"/>
    <w:rsid w:val="00D64A27"/>
    <w:rsid w:val="00D743F7"/>
    <w:rsid w:val="00D7530C"/>
    <w:rsid w:val="00D76249"/>
    <w:rsid w:val="00D8584A"/>
    <w:rsid w:val="00D90523"/>
    <w:rsid w:val="00D9154D"/>
    <w:rsid w:val="00D948AB"/>
    <w:rsid w:val="00DA6BD7"/>
    <w:rsid w:val="00DB1A90"/>
    <w:rsid w:val="00DB7E90"/>
    <w:rsid w:val="00DC4FD3"/>
    <w:rsid w:val="00DC7F77"/>
    <w:rsid w:val="00DE03EC"/>
    <w:rsid w:val="00DE56B4"/>
    <w:rsid w:val="00DE579F"/>
    <w:rsid w:val="00DE7D7A"/>
    <w:rsid w:val="00DF0A04"/>
    <w:rsid w:val="00E066CF"/>
    <w:rsid w:val="00E1356E"/>
    <w:rsid w:val="00E2333E"/>
    <w:rsid w:val="00E23672"/>
    <w:rsid w:val="00E24623"/>
    <w:rsid w:val="00E256BC"/>
    <w:rsid w:val="00E361F7"/>
    <w:rsid w:val="00E40397"/>
    <w:rsid w:val="00E414CC"/>
    <w:rsid w:val="00E42ED0"/>
    <w:rsid w:val="00E543DC"/>
    <w:rsid w:val="00E60C1C"/>
    <w:rsid w:val="00E70196"/>
    <w:rsid w:val="00E72730"/>
    <w:rsid w:val="00E7390E"/>
    <w:rsid w:val="00E92F6B"/>
    <w:rsid w:val="00E94FBC"/>
    <w:rsid w:val="00EA1225"/>
    <w:rsid w:val="00EB140A"/>
    <w:rsid w:val="00EB459B"/>
    <w:rsid w:val="00EB652F"/>
    <w:rsid w:val="00EB7A5E"/>
    <w:rsid w:val="00EB7D43"/>
    <w:rsid w:val="00EC7421"/>
    <w:rsid w:val="00ED0B9A"/>
    <w:rsid w:val="00ED2647"/>
    <w:rsid w:val="00EE1D11"/>
    <w:rsid w:val="00EF54D9"/>
    <w:rsid w:val="00EF591D"/>
    <w:rsid w:val="00F00AC3"/>
    <w:rsid w:val="00F013AF"/>
    <w:rsid w:val="00F031E7"/>
    <w:rsid w:val="00F04105"/>
    <w:rsid w:val="00F052EC"/>
    <w:rsid w:val="00F156EC"/>
    <w:rsid w:val="00F201D8"/>
    <w:rsid w:val="00F210D3"/>
    <w:rsid w:val="00F22057"/>
    <w:rsid w:val="00F33FA3"/>
    <w:rsid w:val="00F374E7"/>
    <w:rsid w:val="00F41871"/>
    <w:rsid w:val="00F44154"/>
    <w:rsid w:val="00F44583"/>
    <w:rsid w:val="00F51B0E"/>
    <w:rsid w:val="00F61B67"/>
    <w:rsid w:val="00F74D08"/>
    <w:rsid w:val="00F75445"/>
    <w:rsid w:val="00F76EC9"/>
    <w:rsid w:val="00F77E36"/>
    <w:rsid w:val="00F80745"/>
    <w:rsid w:val="00F8206C"/>
    <w:rsid w:val="00F877C2"/>
    <w:rsid w:val="00F9329A"/>
    <w:rsid w:val="00F94DDC"/>
    <w:rsid w:val="00F94F06"/>
    <w:rsid w:val="00F95EAF"/>
    <w:rsid w:val="00F96BD5"/>
    <w:rsid w:val="00F96BDC"/>
    <w:rsid w:val="00FA09EE"/>
    <w:rsid w:val="00FA1447"/>
    <w:rsid w:val="00FA658E"/>
    <w:rsid w:val="00FB662F"/>
    <w:rsid w:val="00FB7ED4"/>
    <w:rsid w:val="00FC38A5"/>
    <w:rsid w:val="00FD160D"/>
    <w:rsid w:val="00FE0CBA"/>
    <w:rsid w:val="00FE1CB2"/>
    <w:rsid w:val="00FE1D71"/>
    <w:rsid w:val="00FE337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F201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F20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BDB7-536C-4356-A66F-EC2D42A4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1629</Words>
  <Characters>11691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13</cp:revision>
  <cp:lastPrinted>2015-03-19T05:59:00Z</cp:lastPrinted>
  <dcterms:created xsi:type="dcterms:W3CDTF">2014-07-20T07:46:00Z</dcterms:created>
  <dcterms:modified xsi:type="dcterms:W3CDTF">2015-08-20T06:03:00Z</dcterms:modified>
</cp:coreProperties>
</file>